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4508"/>
        <w:gridCol w:w="4508"/>
      </w:tblGrid>
      <w:tr w:rsidR="00315DA5" w14:paraId="0AD6AD2E" w14:textId="77777777" w:rsidTr="002E5D09">
        <w:trPr>
          <w:trHeight w:val="557"/>
        </w:trPr>
        <w:tc>
          <w:tcPr>
            <w:tcW w:w="4508" w:type="dxa"/>
            <w:shd w:val="clear" w:color="auto" w:fill="E7E6E6" w:themeFill="background2"/>
          </w:tcPr>
          <w:p w14:paraId="673E5BAD" w14:textId="77777777" w:rsidR="00315DA5" w:rsidRPr="002E5D09" w:rsidRDefault="00315DA5">
            <w:pPr>
              <w:rPr>
                <w:b/>
                <w:bCs/>
                <w:color w:val="000000" w:themeColor="text1"/>
              </w:rPr>
            </w:pPr>
            <w:r w:rsidRPr="002E5D09">
              <w:rPr>
                <w:b/>
                <w:bCs/>
                <w:color w:val="000000" w:themeColor="text1"/>
              </w:rPr>
              <w:t>Principle 1</w:t>
            </w:r>
          </w:p>
          <w:p w14:paraId="3BD623CB" w14:textId="77777777" w:rsidR="00080C66" w:rsidRPr="002E5D09" w:rsidRDefault="00080C66">
            <w:pPr>
              <w:rPr>
                <w:b/>
                <w:bCs/>
                <w:color w:val="000000" w:themeColor="text1"/>
              </w:rPr>
            </w:pPr>
          </w:p>
          <w:p w14:paraId="427C7E89" w14:textId="38397244" w:rsidR="00080C66" w:rsidRPr="002E5D09" w:rsidRDefault="00080C66" w:rsidP="002E5D09">
            <w:pPr>
              <w:rPr>
                <w:b/>
                <w:bCs/>
                <w:color w:val="000000" w:themeColor="text1"/>
              </w:rPr>
            </w:pPr>
          </w:p>
        </w:tc>
        <w:tc>
          <w:tcPr>
            <w:tcW w:w="4508" w:type="dxa"/>
            <w:shd w:val="clear" w:color="auto" w:fill="E7E6E6" w:themeFill="background2"/>
          </w:tcPr>
          <w:p w14:paraId="02E2B2E8" w14:textId="7E811463" w:rsidR="00315DA5" w:rsidRPr="002E5D09" w:rsidRDefault="00315DA5">
            <w:pPr>
              <w:rPr>
                <w:color w:val="000000" w:themeColor="text1"/>
              </w:rPr>
            </w:pPr>
          </w:p>
          <w:p w14:paraId="38F82555" w14:textId="77777777" w:rsidR="00080C66" w:rsidRPr="002E5D09" w:rsidRDefault="00080C66">
            <w:pPr>
              <w:rPr>
                <w:color w:val="000000" w:themeColor="text1"/>
              </w:rPr>
            </w:pPr>
          </w:p>
          <w:p w14:paraId="3D0F30FA" w14:textId="143DAFD7" w:rsidR="002E5D09" w:rsidRPr="002E5D09" w:rsidRDefault="002E5D09" w:rsidP="002E5D09">
            <w:pPr>
              <w:rPr>
                <w:color w:val="000000" w:themeColor="text1"/>
              </w:rPr>
            </w:pPr>
          </w:p>
        </w:tc>
      </w:tr>
      <w:tr w:rsidR="002E5D09" w14:paraId="796F4C59" w14:textId="77777777" w:rsidTr="00315DA5">
        <w:tc>
          <w:tcPr>
            <w:tcW w:w="4508" w:type="dxa"/>
          </w:tcPr>
          <w:p w14:paraId="71B864D3" w14:textId="77777777" w:rsidR="002E5D09" w:rsidRPr="002E5D09" w:rsidRDefault="002E5D09" w:rsidP="002E5D09">
            <w:pPr>
              <w:rPr>
                <w:i/>
                <w:iCs/>
              </w:rPr>
            </w:pPr>
            <w:r w:rsidRPr="002E5D09">
              <w:rPr>
                <w:i/>
                <w:iCs/>
              </w:rPr>
              <w:t>Make it a place people want to live and work, are proud of and which is representative of the community that live there.</w:t>
            </w:r>
          </w:p>
          <w:p w14:paraId="4A00DDA6" w14:textId="77777777" w:rsidR="002E5D09" w:rsidRDefault="002E5D09" w:rsidP="002E5D09"/>
          <w:p w14:paraId="1E4411D5" w14:textId="77777777" w:rsidR="002E5D09" w:rsidRDefault="002E5D09" w:rsidP="002E5D09">
            <w:r>
              <w:t>Engagement response themes and feedback:</w:t>
            </w:r>
          </w:p>
          <w:p w14:paraId="16C4EE3A" w14:textId="77777777" w:rsidR="002E5D09" w:rsidRDefault="002E5D09" w:rsidP="002E5D09"/>
        </w:tc>
        <w:tc>
          <w:tcPr>
            <w:tcW w:w="4508" w:type="dxa"/>
          </w:tcPr>
          <w:p w14:paraId="4B1343EC" w14:textId="77777777" w:rsidR="002E5D09" w:rsidRDefault="002E5D09" w:rsidP="002E5D09">
            <w:r>
              <w:t>Overall 68% of people either agreed or strongly agreed with Principle 1, with 26% disagreeing.</w:t>
            </w:r>
          </w:p>
          <w:p w14:paraId="3D218522" w14:textId="77777777" w:rsidR="002E5D09" w:rsidRDefault="002E5D09" w:rsidP="002E5D09"/>
          <w:p w14:paraId="49FD3F5E" w14:textId="77777777" w:rsidR="002E5D09" w:rsidRDefault="002E5D09" w:rsidP="002E5D09"/>
          <w:p w14:paraId="1374E712" w14:textId="77777777" w:rsidR="002E5D09" w:rsidRDefault="002E5D09" w:rsidP="002E5D09">
            <w:r>
              <w:t>Response</w:t>
            </w:r>
          </w:p>
          <w:p w14:paraId="1BF3F79F" w14:textId="77777777" w:rsidR="002E5D09" w:rsidRDefault="002E5D09" w:rsidP="002E5D09"/>
        </w:tc>
      </w:tr>
      <w:tr w:rsidR="002E5D09" w14:paraId="40B2946B" w14:textId="77777777" w:rsidTr="00315DA5">
        <w:tc>
          <w:tcPr>
            <w:tcW w:w="4508" w:type="dxa"/>
          </w:tcPr>
          <w:p w14:paraId="0F172D27" w14:textId="77777777" w:rsidR="002E5D09" w:rsidRPr="00080C66" w:rsidRDefault="002E5D09" w:rsidP="002E5D09">
            <w:pPr>
              <w:pStyle w:val="ListParagraph"/>
              <w:numPr>
                <w:ilvl w:val="0"/>
                <w:numId w:val="1"/>
              </w:numPr>
              <w:rPr>
                <w:b/>
                <w:bCs/>
              </w:rPr>
            </w:pPr>
            <w:r>
              <w:t xml:space="preserve">Concerns regarding density and height, particularly the liveability of high rise development and its impact on the </w:t>
            </w:r>
          </w:p>
          <w:p w14:paraId="072BE339" w14:textId="77777777" w:rsidR="002E5D09" w:rsidRDefault="002E5D09" w:rsidP="002E5D09">
            <w:pPr>
              <w:pStyle w:val="ListParagraph"/>
            </w:pPr>
            <w:r>
              <w:t>Totterdown escarpment.</w:t>
            </w:r>
          </w:p>
          <w:p w14:paraId="6E21588D" w14:textId="77777777" w:rsidR="002E5D09" w:rsidRDefault="002E5D09" w:rsidP="002E5D09"/>
        </w:tc>
        <w:tc>
          <w:tcPr>
            <w:tcW w:w="4508" w:type="dxa"/>
          </w:tcPr>
          <w:p w14:paraId="44B6ABF2" w14:textId="77777777" w:rsidR="002E5D09" w:rsidRDefault="002E5D09" w:rsidP="002E5D09">
            <w:r>
              <w:t xml:space="preserve">Due to its sustainable location with access to jobs, transport, amenities and green space, Mead Street is a suitable area for higher density development. </w:t>
            </w:r>
          </w:p>
          <w:p w14:paraId="2EEF30B1" w14:textId="77777777" w:rsidR="002E5D09" w:rsidRDefault="002E5D09" w:rsidP="002E5D09"/>
          <w:p w14:paraId="292BBE9C" w14:textId="77777777" w:rsidR="002E5D09" w:rsidRDefault="002E5D09" w:rsidP="002E5D09">
            <w:r>
              <w:t>Density can be delivered in various ways - the development brief is not prescriptive about exactly what heights are suitable or unsuitable. However, the development brief does provides guidance on the importance of views to key city landmarks.</w:t>
            </w:r>
          </w:p>
          <w:p w14:paraId="104EF8FC" w14:textId="77777777" w:rsidR="002E5D09" w:rsidRDefault="002E5D09"/>
        </w:tc>
      </w:tr>
      <w:tr w:rsidR="002E5D09" w14:paraId="47D99CF1" w14:textId="77777777" w:rsidTr="00315DA5">
        <w:tc>
          <w:tcPr>
            <w:tcW w:w="4508" w:type="dxa"/>
          </w:tcPr>
          <w:p w14:paraId="117D1693" w14:textId="77777777" w:rsidR="002E5D09" w:rsidRPr="00080C66" w:rsidRDefault="002E5D09" w:rsidP="002E5D09">
            <w:pPr>
              <w:pStyle w:val="ListParagraph"/>
              <w:numPr>
                <w:ilvl w:val="0"/>
                <w:numId w:val="1"/>
              </w:numPr>
              <w:rPr>
                <w:b/>
                <w:bCs/>
              </w:rPr>
            </w:pPr>
            <w:r>
              <w:t>The importance of a cohesive community, including consideration of future occupiers’ health and wellbeing, mixed uses, public spaces and facilities.</w:t>
            </w:r>
          </w:p>
          <w:p w14:paraId="3397FCE8" w14:textId="77777777" w:rsidR="002E5D09" w:rsidRPr="00080C66" w:rsidRDefault="002E5D09">
            <w:pPr>
              <w:rPr>
                <w:b/>
                <w:bCs/>
              </w:rPr>
            </w:pPr>
          </w:p>
        </w:tc>
        <w:tc>
          <w:tcPr>
            <w:tcW w:w="4508" w:type="dxa"/>
          </w:tcPr>
          <w:p w14:paraId="68CE27CC" w14:textId="3204EC33" w:rsidR="002E5D09" w:rsidRDefault="002E5D09">
            <w:r>
              <w:t>The development brief includes the building blocks of a neighbourhood and community - public open space, children’s play space, community space, jobs and a mix of affordable and market homes. Further work will be required to assess and plan for demand on public services such as schools and GP surgeries.</w:t>
            </w:r>
          </w:p>
        </w:tc>
      </w:tr>
      <w:tr w:rsidR="002E5D09" w14:paraId="74326FDB" w14:textId="77777777" w:rsidTr="00315DA5">
        <w:tc>
          <w:tcPr>
            <w:tcW w:w="4508" w:type="dxa"/>
          </w:tcPr>
          <w:p w14:paraId="0F7E08BB" w14:textId="77777777" w:rsidR="002E5D09" w:rsidRPr="00080C66" w:rsidRDefault="002E5D09" w:rsidP="002E5D09">
            <w:pPr>
              <w:pStyle w:val="ListParagraph"/>
              <w:numPr>
                <w:ilvl w:val="0"/>
                <w:numId w:val="1"/>
              </w:numPr>
              <w:rPr>
                <w:b/>
                <w:bCs/>
              </w:rPr>
            </w:pPr>
            <w:r>
              <w:t>What about the impact on existing businesses?</w:t>
            </w:r>
          </w:p>
          <w:p w14:paraId="739CA746" w14:textId="77777777" w:rsidR="002E5D09" w:rsidRPr="00080C66" w:rsidRDefault="002E5D09">
            <w:pPr>
              <w:rPr>
                <w:b/>
                <w:bCs/>
              </w:rPr>
            </w:pPr>
          </w:p>
        </w:tc>
        <w:tc>
          <w:tcPr>
            <w:tcW w:w="4508" w:type="dxa"/>
          </w:tcPr>
          <w:p w14:paraId="5BCA1FCA" w14:textId="4E65C61A" w:rsidR="002E5D09" w:rsidRDefault="002E5D09">
            <w:r>
              <w:t>Some businesses will likely need to relocate, however those businesses which are compatible with a mixed use neighbourhood will be enabled to stay if possible. Bristol City Council will work with businesses to help find new premises for those businesses which may be relocating, where possible.</w:t>
            </w:r>
          </w:p>
        </w:tc>
      </w:tr>
      <w:tr w:rsidR="002E5D09" w14:paraId="52B3AB71" w14:textId="77777777" w:rsidTr="00315DA5">
        <w:tc>
          <w:tcPr>
            <w:tcW w:w="4508" w:type="dxa"/>
          </w:tcPr>
          <w:p w14:paraId="34F48B64" w14:textId="77777777" w:rsidR="002E5D09" w:rsidRPr="00080C66" w:rsidRDefault="002E5D09" w:rsidP="002E5D09">
            <w:pPr>
              <w:pStyle w:val="ListParagraph"/>
              <w:numPr>
                <w:ilvl w:val="0"/>
                <w:numId w:val="1"/>
              </w:numPr>
              <w:rPr>
                <w:b/>
                <w:bCs/>
              </w:rPr>
            </w:pPr>
            <w:r>
              <w:t>What about increased traffic congestion and associated pollution?</w:t>
            </w:r>
          </w:p>
          <w:p w14:paraId="3EB2463F" w14:textId="77777777" w:rsidR="002E5D09" w:rsidRPr="00080C66" w:rsidRDefault="002E5D09">
            <w:pPr>
              <w:rPr>
                <w:b/>
                <w:bCs/>
              </w:rPr>
            </w:pPr>
          </w:p>
        </w:tc>
        <w:tc>
          <w:tcPr>
            <w:tcW w:w="4508" w:type="dxa"/>
          </w:tcPr>
          <w:p w14:paraId="583DB773" w14:textId="0E5FEAEB" w:rsidR="002E5D09" w:rsidRDefault="002E5D09">
            <w:r>
              <w:t>As a sustainably located site with good public transport connections and improved active travel infrastructures this is an ideal place for building new homes that aren’t reliant on private motor vehicles - the alternative is car dependent out of town development that will have a negative impact on congestion.</w:t>
            </w:r>
          </w:p>
        </w:tc>
      </w:tr>
      <w:tr w:rsidR="002E5D09" w14:paraId="2CA4D15C" w14:textId="77777777" w:rsidTr="00315DA5">
        <w:tc>
          <w:tcPr>
            <w:tcW w:w="4508" w:type="dxa"/>
          </w:tcPr>
          <w:p w14:paraId="68ED6BCB" w14:textId="77777777" w:rsidR="002E5D09" w:rsidRPr="00080C66" w:rsidRDefault="002E5D09" w:rsidP="002E5D09">
            <w:pPr>
              <w:pStyle w:val="ListParagraph"/>
              <w:numPr>
                <w:ilvl w:val="0"/>
                <w:numId w:val="1"/>
              </w:numPr>
              <w:rPr>
                <w:b/>
                <w:bCs/>
              </w:rPr>
            </w:pPr>
            <w:r>
              <w:t>Sufficient social, affordable and community led housing is required.</w:t>
            </w:r>
          </w:p>
          <w:p w14:paraId="3FE43EC4" w14:textId="77777777" w:rsidR="002E5D09" w:rsidRPr="00080C66" w:rsidRDefault="002E5D09">
            <w:pPr>
              <w:rPr>
                <w:b/>
                <w:bCs/>
              </w:rPr>
            </w:pPr>
          </w:p>
        </w:tc>
        <w:tc>
          <w:tcPr>
            <w:tcW w:w="4508" w:type="dxa"/>
          </w:tcPr>
          <w:p w14:paraId="3248C470" w14:textId="6531DF98" w:rsidR="002E5D09" w:rsidRDefault="002E5D09">
            <w:r>
              <w:t>At least 30% of homes in all developments will be affordable homes.</w:t>
            </w:r>
          </w:p>
        </w:tc>
      </w:tr>
      <w:tr w:rsidR="00315DA5" w14:paraId="30AC922F" w14:textId="77777777" w:rsidTr="002E5D09">
        <w:tc>
          <w:tcPr>
            <w:tcW w:w="4508" w:type="dxa"/>
            <w:shd w:val="clear" w:color="auto" w:fill="E7E6E6" w:themeFill="background2"/>
          </w:tcPr>
          <w:p w14:paraId="68BE86B0" w14:textId="5CABBCAB" w:rsidR="00315DA5" w:rsidRPr="00080C66" w:rsidRDefault="00080C66">
            <w:pPr>
              <w:rPr>
                <w:b/>
                <w:bCs/>
              </w:rPr>
            </w:pPr>
            <w:r w:rsidRPr="00080C66">
              <w:rPr>
                <w:b/>
                <w:bCs/>
              </w:rPr>
              <w:t>Principle 2</w:t>
            </w:r>
          </w:p>
        </w:tc>
        <w:tc>
          <w:tcPr>
            <w:tcW w:w="4508" w:type="dxa"/>
            <w:shd w:val="clear" w:color="auto" w:fill="E7E6E6" w:themeFill="background2"/>
          </w:tcPr>
          <w:p w14:paraId="70420AFD" w14:textId="77777777" w:rsidR="00315DA5" w:rsidRDefault="00315DA5"/>
        </w:tc>
      </w:tr>
      <w:tr w:rsidR="002E5D09" w14:paraId="62364C93" w14:textId="77777777" w:rsidTr="00315DA5">
        <w:tc>
          <w:tcPr>
            <w:tcW w:w="4508" w:type="dxa"/>
          </w:tcPr>
          <w:p w14:paraId="3C6E8C87" w14:textId="6B060F3D" w:rsidR="002E5D09" w:rsidRPr="002E5D09" w:rsidRDefault="002E5D09">
            <w:pPr>
              <w:rPr>
                <w:b/>
                <w:bCs/>
                <w:i/>
                <w:iCs/>
              </w:rPr>
            </w:pPr>
            <w:r w:rsidRPr="002E5D09">
              <w:rPr>
                <w:i/>
                <w:iCs/>
              </w:rPr>
              <w:t>Provide better routes for sustainable travel.</w:t>
            </w:r>
          </w:p>
        </w:tc>
        <w:tc>
          <w:tcPr>
            <w:tcW w:w="4508" w:type="dxa"/>
          </w:tcPr>
          <w:p w14:paraId="7811E976" w14:textId="045D279C" w:rsidR="002E5D09" w:rsidRDefault="00837A6F">
            <w:r>
              <w:t>66% of those responding to this question (133) either agreed or strongly agreed with this principle. 21% disagreed.</w:t>
            </w:r>
          </w:p>
        </w:tc>
      </w:tr>
      <w:tr w:rsidR="002E5D09" w14:paraId="5E68B7B7" w14:textId="77777777" w:rsidTr="00315DA5">
        <w:tc>
          <w:tcPr>
            <w:tcW w:w="4508" w:type="dxa"/>
          </w:tcPr>
          <w:p w14:paraId="407848C4" w14:textId="67D7D6D5" w:rsidR="002E5D09" w:rsidRPr="002E5D09" w:rsidRDefault="002E5D09" w:rsidP="002E5D09">
            <w:pPr>
              <w:pStyle w:val="ListParagraph"/>
              <w:numPr>
                <w:ilvl w:val="0"/>
                <w:numId w:val="1"/>
              </w:numPr>
              <w:rPr>
                <w:b/>
                <w:bCs/>
              </w:rPr>
            </w:pPr>
            <w:r>
              <w:t>Concerns relating public transport route possibility.</w:t>
            </w:r>
          </w:p>
        </w:tc>
        <w:tc>
          <w:tcPr>
            <w:tcW w:w="4508" w:type="dxa"/>
          </w:tcPr>
          <w:p w14:paraId="618C4CBC" w14:textId="4942B192" w:rsidR="002E5D09" w:rsidRDefault="00837A6F">
            <w:r>
              <w:t>The public transport route options are outside</w:t>
            </w:r>
            <w:r w:rsidR="006A1F13">
              <w:t xml:space="preserve"> </w:t>
            </w:r>
            <w:r>
              <w:t>the scope of the development brief. The Mead Street route is just one option being considered as part of a wider study, including the proposed mass transit network. The development brief safeguards this alignment while the wider city public transport options are assessed.</w:t>
            </w:r>
          </w:p>
        </w:tc>
      </w:tr>
      <w:tr w:rsidR="002E5D09" w14:paraId="136A523A" w14:textId="77777777" w:rsidTr="00315DA5">
        <w:tc>
          <w:tcPr>
            <w:tcW w:w="4508" w:type="dxa"/>
          </w:tcPr>
          <w:p w14:paraId="6996F8C1" w14:textId="7B8EF53A" w:rsidR="002E5D09" w:rsidRPr="00837A6F" w:rsidRDefault="00837A6F" w:rsidP="00837A6F">
            <w:pPr>
              <w:pStyle w:val="ListParagraph"/>
              <w:numPr>
                <w:ilvl w:val="0"/>
                <w:numId w:val="1"/>
              </w:numPr>
              <w:rPr>
                <w:b/>
                <w:bCs/>
              </w:rPr>
            </w:pPr>
            <w:r>
              <w:t>Concerns regarding a low parking neighbourhood.</w:t>
            </w:r>
          </w:p>
        </w:tc>
        <w:tc>
          <w:tcPr>
            <w:tcW w:w="4508" w:type="dxa"/>
          </w:tcPr>
          <w:p w14:paraId="5FD1EC7D" w14:textId="33221FFF" w:rsidR="002E5D09" w:rsidRDefault="00837A6F">
            <w:r>
              <w:t>Mead Street is in a very sustainable location. with alternatives to private car use. The ambition for Mead Street is for a low carbon neighbourhood and reducing dependence on private cars is central to this strategy.</w:t>
            </w:r>
          </w:p>
        </w:tc>
      </w:tr>
      <w:tr w:rsidR="00837A6F" w14:paraId="08C8FCDF" w14:textId="77777777" w:rsidTr="00315DA5">
        <w:tc>
          <w:tcPr>
            <w:tcW w:w="4508" w:type="dxa"/>
          </w:tcPr>
          <w:p w14:paraId="0F760720" w14:textId="25F52DEF" w:rsidR="00837A6F" w:rsidRPr="00837A6F" w:rsidRDefault="00837A6F" w:rsidP="00837A6F">
            <w:pPr>
              <w:pStyle w:val="ListParagraph"/>
              <w:numPr>
                <w:ilvl w:val="0"/>
                <w:numId w:val="1"/>
              </w:numPr>
              <w:rPr>
                <w:b/>
                <w:bCs/>
              </w:rPr>
            </w:pPr>
            <w:r>
              <w:t>Improvements to St. Luke’s Road are required to improve safety.</w:t>
            </w:r>
          </w:p>
        </w:tc>
        <w:tc>
          <w:tcPr>
            <w:tcW w:w="4508" w:type="dxa"/>
          </w:tcPr>
          <w:p w14:paraId="3DFC07EE" w14:textId="2E09145D" w:rsidR="00837A6F" w:rsidRDefault="00837A6F">
            <w:r>
              <w:t>A new pedestrian and cycle crossing of St Luke’s Road has been identified as a required improvement. Options for improving the St Luke’s Road rail bridge will be assessed as part of the Whitehouse Street Regeneration Framework.</w:t>
            </w:r>
          </w:p>
        </w:tc>
      </w:tr>
      <w:tr w:rsidR="00837A6F" w14:paraId="4AC83A1E" w14:textId="77777777" w:rsidTr="00315DA5">
        <w:tc>
          <w:tcPr>
            <w:tcW w:w="4508" w:type="dxa"/>
          </w:tcPr>
          <w:p w14:paraId="62E5C91E" w14:textId="4DA4325A" w:rsidR="00837A6F" w:rsidRPr="00837A6F" w:rsidRDefault="00837A6F" w:rsidP="00837A6F">
            <w:pPr>
              <w:pStyle w:val="ListParagraph"/>
              <w:numPr>
                <w:ilvl w:val="0"/>
                <w:numId w:val="1"/>
              </w:numPr>
              <w:rPr>
                <w:b/>
                <w:bCs/>
              </w:rPr>
            </w:pPr>
            <w:r>
              <w:t>Improvements needed to Langton Street Bridge (Banana Bridge)</w:t>
            </w:r>
          </w:p>
        </w:tc>
        <w:tc>
          <w:tcPr>
            <w:tcW w:w="4508" w:type="dxa"/>
          </w:tcPr>
          <w:p w14:paraId="24617B69" w14:textId="27CEF2BB" w:rsidR="00837A6F" w:rsidRDefault="00837A6F">
            <w:r>
              <w:t>Improvements to Langton Street Bridge are required to make it step free and accessible for all. Options for improving this will be assessed in future and include a ramped approach or a new parallel bridge.</w:t>
            </w:r>
          </w:p>
        </w:tc>
      </w:tr>
      <w:tr w:rsidR="00315DA5" w14:paraId="7A0F0096" w14:textId="77777777" w:rsidTr="00837A6F">
        <w:tc>
          <w:tcPr>
            <w:tcW w:w="4508" w:type="dxa"/>
            <w:shd w:val="clear" w:color="auto" w:fill="E7E6E6" w:themeFill="background2"/>
          </w:tcPr>
          <w:p w14:paraId="6770DBBB" w14:textId="4B7B4BB3" w:rsidR="00315DA5" w:rsidRPr="00080C66" w:rsidRDefault="00080C66">
            <w:pPr>
              <w:rPr>
                <w:b/>
                <w:bCs/>
              </w:rPr>
            </w:pPr>
            <w:r w:rsidRPr="00080C66">
              <w:rPr>
                <w:b/>
                <w:bCs/>
              </w:rPr>
              <w:t>Principle 3</w:t>
            </w:r>
          </w:p>
        </w:tc>
        <w:tc>
          <w:tcPr>
            <w:tcW w:w="4508" w:type="dxa"/>
            <w:shd w:val="clear" w:color="auto" w:fill="E7E6E6" w:themeFill="background2"/>
          </w:tcPr>
          <w:p w14:paraId="6FAA79C9" w14:textId="77777777" w:rsidR="00315DA5" w:rsidRDefault="00315DA5"/>
        </w:tc>
      </w:tr>
      <w:tr w:rsidR="00837A6F" w14:paraId="7701EA4D" w14:textId="77777777" w:rsidTr="00315DA5">
        <w:tc>
          <w:tcPr>
            <w:tcW w:w="4508" w:type="dxa"/>
          </w:tcPr>
          <w:p w14:paraId="322FB6E8" w14:textId="4B35D49B" w:rsidR="00837A6F" w:rsidRPr="00837A6F" w:rsidRDefault="00837A6F">
            <w:pPr>
              <w:rPr>
                <w:b/>
                <w:bCs/>
                <w:i/>
                <w:iCs/>
              </w:rPr>
            </w:pPr>
            <w:r w:rsidRPr="00837A6F">
              <w:rPr>
                <w:i/>
                <w:iCs/>
              </w:rPr>
              <w:t>Create high-quality places: public realm, place-making and a sustainable and low carbon neighbourhood.</w:t>
            </w:r>
          </w:p>
        </w:tc>
        <w:tc>
          <w:tcPr>
            <w:tcW w:w="4508" w:type="dxa"/>
          </w:tcPr>
          <w:p w14:paraId="6B88B7D9" w14:textId="06C97845" w:rsidR="00837A6F" w:rsidRDefault="00837A6F">
            <w:r>
              <w:t>87% of the 131 people who responded to this question agreed or strongly agreed with Principle 3, with 10% disagreeing.</w:t>
            </w:r>
          </w:p>
        </w:tc>
      </w:tr>
      <w:tr w:rsidR="00837A6F" w14:paraId="24216205" w14:textId="77777777" w:rsidTr="00315DA5">
        <w:tc>
          <w:tcPr>
            <w:tcW w:w="4508" w:type="dxa"/>
          </w:tcPr>
          <w:p w14:paraId="08664D7B" w14:textId="780AE635" w:rsidR="00837A6F" w:rsidRPr="00837A6F" w:rsidRDefault="00837A6F" w:rsidP="00837A6F">
            <w:pPr>
              <w:pStyle w:val="ListParagraph"/>
              <w:numPr>
                <w:ilvl w:val="0"/>
                <w:numId w:val="1"/>
              </w:numPr>
              <w:rPr>
                <w:b/>
                <w:bCs/>
              </w:rPr>
            </w:pPr>
            <w:r>
              <w:t>More green space needed, and it needs to be well planned.</w:t>
            </w:r>
          </w:p>
        </w:tc>
        <w:tc>
          <w:tcPr>
            <w:tcW w:w="4508" w:type="dxa"/>
          </w:tcPr>
          <w:p w14:paraId="57B70AAD" w14:textId="7A79902B" w:rsidR="00837A6F" w:rsidRDefault="00837A6F">
            <w:r>
              <w:t>A minimum 0.55ha public open space is proposed at the heart of the site, and 2.3ha of public open space across the Mead Street Regeneration Area. The detailed design will be part of detailed development proposals through planning applications.</w:t>
            </w:r>
          </w:p>
        </w:tc>
      </w:tr>
      <w:tr w:rsidR="00837A6F" w14:paraId="576FF60A" w14:textId="77777777" w:rsidTr="00315DA5">
        <w:tc>
          <w:tcPr>
            <w:tcW w:w="4508" w:type="dxa"/>
          </w:tcPr>
          <w:p w14:paraId="5E7FB2BC" w14:textId="422A7FDC" w:rsidR="00837A6F" w:rsidRPr="00C7013E" w:rsidRDefault="00C7013E" w:rsidP="00C7013E">
            <w:pPr>
              <w:pStyle w:val="ListParagraph"/>
              <w:numPr>
                <w:ilvl w:val="0"/>
                <w:numId w:val="1"/>
              </w:numPr>
              <w:rPr>
                <w:b/>
                <w:bCs/>
              </w:rPr>
            </w:pPr>
            <w:r>
              <w:t>Clearly defined targets to ensure a sustainable and low carbon neighbourhood is delivered.</w:t>
            </w:r>
          </w:p>
        </w:tc>
        <w:tc>
          <w:tcPr>
            <w:tcW w:w="4508" w:type="dxa"/>
          </w:tcPr>
          <w:p w14:paraId="2C4D49ED" w14:textId="77777777" w:rsidR="00C7013E" w:rsidRDefault="00C7013E">
            <w:r>
              <w:t xml:space="preserve">Updated local climate policy is currently being developed as part of the Local Plan Review - the development brief is written to be future proofed for this so does not specify specific energy or carbon targets. </w:t>
            </w:r>
          </w:p>
          <w:p w14:paraId="77B0E808" w14:textId="77777777" w:rsidR="00C7013E" w:rsidRDefault="00C7013E"/>
          <w:p w14:paraId="63F8B621" w14:textId="2C19DFF1" w:rsidR="00837A6F" w:rsidRDefault="00C7013E">
            <w:r>
              <w:t>The development brief also requires development to connect to the district heat network and enables sustainable forms of travel.</w:t>
            </w:r>
          </w:p>
        </w:tc>
      </w:tr>
      <w:tr w:rsidR="00315DA5" w14:paraId="656F5D59" w14:textId="77777777" w:rsidTr="00C7013E">
        <w:tc>
          <w:tcPr>
            <w:tcW w:w="4508" w:type="dxa"/>
            <w:shd w:val="clear" w:color="auto" w:fill="E7E6E6" w:themeFill="background2"/>
          </w:tcPr>
          <w:p w14:paraId="2C968257" w14:textId="0F85B704" w:rsidR="00315DA5" w:rsidRPr="00080C66" w:rsidRDefault="00080C66">
            <w:pPr>
              <w:rPr>
                <w:b/>
                <w:bCs/>
              </w:rPr>
            </w:pPr>
            <w:r w:rsidRPr="00080C66">
              <w:rPr>
                <w:b/>
                <w:bCs/>
              </w:rPr>
              <w:t>Principle 4</w:t>
            </w:r>
          </w:p>
        </w:tc>
        <w:tc>
          <w:tcPr>
            <w:tcW w:w="4508" w:type="dxa"/>
            <w:shd w:val="clear" w:color="auto" w:fill="E7E6E6" w:themeFill="background2"/>
          </w:tcPr>
          <w:p w14:paraId="25130339" w14:textId="77777777" w:rsidR="00315DA5" w:rsidRDefault="00315DA5"/>
        </w:tc>
      </w:tr>
      <w:tr w:rsidR="00315DA5" w14:paraId="1D21C3C6" w14:textId="77777777" w:rsidTr="00315DA5">
        <w:tc>
          <w:tcPr>
            <w:tcW w:w="4508" w:type="dxa"/>
          </w:tcPr>
          <w:p w14:paraId="7C5D0FA5" w14:textId="01F3E1BB" w:rsidR="00315DA5" w:rsidRDefault="00C7013E">
            <w:r>
              <w:t>Green space at the heart of the new neighbourhood and ecological enhancements</w:t>
            </w:r>
          </w:p>
        </w:tc>
        <w:tc>
          <w:tcPr>
            <w:tcW w:w="4508" w:type="dxa"/>
          </w:tcPr>
          <w:p w14:paraId="192E37DC" w14:textId="404421E9" w:rsidR="00315DA5" w:rsidRDefault="00C7013E">
            <w:r>
              <w:t>76% of the 131 people who responded to this question agreed or strongly agreed with Principle 3, with 10% disagreeing.</w:t>
            </w:r>
          </w:p>
        </w:tc>
      </w:tr>
      <w:tr w:rsidR="00315DA5" w14:paraId="2CC1FB14" w14:textId="77777777" w:rsidTr="00315DA5">
        <w:tc>
          <w:tcPr>
            <w:tcW w:w="4508" w:type="dxa"/>
          </w:tcPr>
          <w:p w14:paraId="33603608" w14:textId="51B70A26" w:rsidR="00315DA5" w:rsidRDefault="006A1F13" w:rsidP="006A1F13">
            <w:pPr>
              <w:pStyle w:val="ListParagraph"/>
              <w:numPr>
                <w:ilvl w:val="0"/>
                <w:numId w:val="1"/>
              </w:numPr>
            </w:pPr>
            <w:r>
              <w:t>Level of green space should be more ambitious and open to all and serve a different purpose to Victoria Park.</w:t>
            </w:r>
          </w:p>
        </w:tc>
        <w:tc>
          <w:tcPr>
            <w:tcW w:w="4508" w:type="dxa"/>
          </w:tcPr>
          <w:p w14:paraId="0D05A61A" w14:textId="4856DCF7" w:rsidR="00315DA5" w:rsidRDefault="006A1F13">
            <w:r>
              <w:t>The public open space delivered in Mead Street should be genuinely open to all. There will be a number of public spaces delivered across the regeneration area of different sizes and roles. Enhancing connections to Victoria Park is important to improving access to larger green spaces.</w:t>
            </w:r>
          </w:p>
        </w:tc>
      </w:tr>
      <w:tr w:rsidR="00315DA5" w14:paraId="0E1364C2" w14:textId="77777777" w:rsidTr="00315DA5">
        <w:tc>
          <w:tcPr>
            <w:tcW w:w="4508" w:type="dxa"/>
          </w:tcPr>
          <w:p w14:paraId="28C9FA9F" w14:textId="4969A1D5" w:rsidR="00315DA5" w:rsidRDefault="006A1F13" w:rsidP="006A1F13">
            <w:pPr>
              <w:pStyle w:val="ListParagraph"/>
              <w:numPr>
                <w:ilvl w:val="0"/>
                <w:numId w:val="1"/>
              </w:numPr>
            </w:pPr>
            <w:r>
              <w:t>Biodiversity net gain target of 10% not ambitious enough.</w:t>
            </w:r>
          </w:p>
        </w:tc>
        <w:tc>
          <w:tcPr>
            <w:tcW w:w="4508" w:type="dxa"/>
          </w:tcPr>
          <w:p w14:paraId="67A05CC2" w14:textId="2C933E6F" w:rsidR="00315DA5" w:rsidRDefault="006A1F13">
            <w:r>
              <w:t>A biodiversity net gain target of 10% is ahead  of emerging national policy which has yet to be implemented. The 10% BNG is a minimum for all individual developments and the aspiration for the whole regeneration area is to achieve more.</w:t>
            </w:r>
          </w:p>
        </w:tc>
      </w:tr>
    </w:tbl>
    <w:p w14:paraId="17DE2325" w14:textId="77777777" w:rsidR="00F86166" w:rsidRDefault="00F86166"/>
    <w:sectPr w:rsidR="00F8616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E5B6AD" w14:textId="77777777" w:rsidR="00787988" w:rsidRDefault="00787988" w:rsidP="006A1F13">
      <w:pPr>
        <w:spacing w:after="0" w:line="240" w:lineRule="auto"/>
      </w:pPr>
      <w:r>
        <w:separator/>
      </w:r>
    </w:p>
  </w:endnote>
  <w:endnote w:type="continuationSeparator" w:id="0">
    <w:p w14:paraId="313B3B86" w14:textId="77777777" w:rsidR="00787988" w:rsidRDefault="00787988" w:rsidP="006A1F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AE350F" w14:textId="77777777" w:rsidR="00787988" w:rsidRDefault="00787988" w:rsidP="006A1F13">
      <w:pPr>
        <w:spacing w:after="0" w:line="240" w:lineRule="auto"/>
      </w:pPr>
      <w:r>
        <w:separator/>
      </w:r>
    </w:p>
  </w:footnote>
  <w:footnote w:type="continuationSeparator" w:id="0">
    <w:p w14:paraId="0B137E83" w14:textId="77777777" w:rsidR="00787988" w:rsidRDefault="00787988" w:rsidP="006A1F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81C20C0"/>
    <w:multiLevelType w:val="hybridMultilevel"/>
    <w:tmpl w:val="DF9621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020793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5DA5"/>
    <w:rsid w:val="00080C66"/>
    <w:rsid w:val="001B368A"/>
    <w:rsid w:val="001F1BD9"/>
    <w:rsid w:val="00280233"/>
    <w:rsid w:val="002978B1"/>
    <w:rsid w:val="002C4BAC"/>
    <w:rsid w:val="002E5D09"/>
    <w:rsid w:val="00315DA5"/>
    <w:rsid w:val="003304EC"/>
    <w:rsid w:val="00423E4A"/>
    <w:rsid w:val="006A1F13"/>
    <w:rsid w:val="00787988"/>
    <w:rsid w:val="00836A4F"/>
    <w:rsid w:val="00837A6F"/>
    <w:rsid w:val="00BB5D45"/>
    <w:rsid w:val="00BC1617"/>
    <w:rsid w:val="00C7013E"/>
    <w:rsid w:val="00F861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3A6431F"/>
  <w15:chartTrackingRefBased/>
  <w15:docId w15:val="{56C903CB-53D2-4081-AF5B-DCC2836B4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15D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80C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807</Words>
  <Characters>4600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Williams</dc:creator>
  <cp:keywords/>
  <dc:description/>
  <cp:lastModifiedBy>Catherine Tuck</cp:lastModifiedBy>
  <cp:revision>2</cp:revision>
  <dcterms:created xsi:type="dcterms:W3CDTF">2025-05-14T09:56:00Z</dcterms:created>
  <dcterms:modified xsi:type="dcterms:W3CDTF">2025-05-14T09:56:00Z</dcterms:modified>
</cp:coreProperties>
</file>