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F40A19" w14:textId="77777777" w:rsidR="00C52874" w:rsidRPr="00154D6C" w:rsidRDefault="00C52874" w:rsidP="00C52874">
      <w:pPr>
        <w:rPr>
          <w:rFonts w:ascii="Arial" w:hAnsi="Arial" w:cs="Arial"/>
        </w:rPr>
      </w:pPr>
    </w:p>
    <w:tbl>
      <w:tblPr>
        <w:tblStyle w:val="TableGrid"/>
        <w:tblW w:w="0" w:type="auto"/>
        <w:tblInd w:w="108" w:type="dxa"/>
        <w:tblLook w:val="04A0" w:firstRow="1" w:lastRow="0" w:firstColumn="1" w:lastColumn="0" w:noHBand="0" w:noVBand="1"/>
      </w:tblPr>
      <w:tblGrid>
        <w:gridCol w:w="3969"/>
      </w:tblGrid>
      <w:tr w:rsidR="00C52874" w:rsidRPr="00796269" w14:paraId="2E5CC3AE" w14:textId="77777777" w:rsidTr="004938DA">
        <w:tc>
          <w:tcPr>
            <w:tcW w:w="3969" w:type="dxa"/>
          </w:tcPr>
          <w:p w14:paraId="2034239F" w14:textId="77777777" w:rsidR="00C52874" w:rsidRPr="00154D6C" w:rsidRDefault="00C52874" w:rsidP="004938DA">
            <w:pPr>
              <w:rPr>
                <w:rFonts w:ascii="Arial" w:hAnsi="Arial" w:cs="Arial"/>
              </w:rPr>
            </w:pPr>
            <w:r w:rsidRPr="00154D6C">
              <w:rPr>
                <w:rFonts w:ascii="Arial" w:hAnsi="Arial" w:cs="Arial"/>
              </w:rPr>
              <w:t>[Enter landlord/Agent name/address]</w:t>
            </w:r>
          </w:p>
          <w:p w14:paraId="0B4749A1" w14:textId="77777777" w:rsidR="00C52874" w:rsidRPr="00154D6C" w:rsidRDefault="00C52874" w:rsidP="004938DA">
            <w:pPr>
              <w:rPr>
                <w:rFonts w:ascii="Arial" w:hAnsi="Arial" w:cs="Arial"/>
              </w:rPr>
            </w:pPr>
          </w:p>
          <w:p w14:paraId="48E0682D" w14:textId="77777777" w:rsidR="00C52874" w:rsidRPr="00154D6C" w:rsidRDefault="00C52874" w:rsidP="004938DA">
            <w:pPr>
              <w:rPr>
                <w:rFonts w:ascii="Arial" w:hAnsi="Arial" w:cs="Arial"/>
              </w:rPr>
            </w:pPr>
          </w:p>
          <w:p w14:paraId="64095326" w14:textId="77777777" w:rsidR="00C52874" w:rsidRPr="00154D6C" w:rsidRDefault="00C52874" w:rsidP="004938DA">
            <w:pPr>
              <w:rPr>
                <w:rFonts w:ascii="Arial" w:hAnsi="Arial" w:cs="Arial"/>
              </w:rPr>
            </w:pPr>
          </w:p>
          <w:p w14:paraId="54C7B99C" w14:textId="77777777" w:rsidR="00C52874" w:rsidRPr="00154D6C" w:rsidRDefault="00C52874" w:rsidP="004938DA">
            <w:pPr>
              <w:rPr>
                <w:rFonts w:ascii="Arial" w:hAnsi="Arial" w:cs="Arial"/>
              </w:rPr>
            </w:pPr>
          </w:p>
          <w:p w14:paraId="0D288997" w14:textId="77777777" w:rsidR="00C52874" w:rsidRPr="00154D6C" w:rsidRDefault="00C52874" w:rsidP="004938DA">
            <w:pPr>
              <w:rPr>
                <w:rFonts w:ascii="Arial" w:hAnsi="Arial" w:cs="Arial"/>
              </w:rPr>
            </w:pPr>
          </w:p>
          <w:p w14:paraId="67331941" w14:textId="77777777" w:rsidR="00C52874" w:rsidRPr="00154D6C" w:rsidRDefault="00C52874" w:rsidP="004938DA">
            <w:pPr>
              <w:rPr>
                <w:rFonts w:ascii="Arial" w:hAnsi="Arial" w:cs="Arial"/>
              </w:rPr>
            </w:pPr>
          </w:p>
        </w:tc>
      </w:tr>
    </w:tbl>
    <w:p w14:paraId="37CBC7B9" w14:textId="77777777" w:rsidR="00C52874" w:rsidRPr="00154D6C" w:rsidRDefault="00C52874" w:rsidP="00C52874">
      <w:pPr>
        <w:rPr>
          <w:rFonts w:ascii="Arial" w:hAnsi="Arial" w:cs="Arial"/>
        </w:rPr>
      </w:pPr>
    </w:p>
    <w:p w14:paraId="1FB9D20F" w14:textId="77777777" w:rsidR="00C52874" w:rsidRPr="00154D6C" w:rsidRDefault="00C52874" w:rsidP="00C52874">
      <w:pPr>
        <w:rPr>
          <w:rFonts w:ascii="Arial" w:hAnsi="Arial" w:cs="Arial"/>
        </w:rPr>
      </w:pPr>
      <w:r w:rsidRPr="00154D6C">
        <w:rPr>
          <w:rFonts w:ascii="Arial" w:hAnsi="Arial" w:cs="Arial"/>
        </w:rPr>
        <w:t>Date: [enter date]</w:t>
      </w:r>
    </w:p>
    <w:p w14:paraId="36BC58B9" w14:textId="77777777" w:rsidR="00C52874" w:rsidRPr="00154D6C" w:rsidRDefault="00C52874" w:rsidP="00C52874">
      <w:pPr>
        <w:rPr>
          <w:rFonts w:ascii="Arial" w:hAnsi="Arial" w:cs="Arial"/>
        </w:rPr>
      </w:pPr>
      <w:r w:rsidRPr="00154D6C">
        <w:rPr>
          <w:rFonts w:ascii="Arial" w:hAnsi="Arial" w:cs="Arial"/>
        </w:rPr>
        <w:t>Dear [enter landlord agent name],</w:t>
      </w:r>
    </w:p>
    <w:p w14:paraId="72A491C9" w14:textId="77777777" w:rsidR="00C52874" w:rsidRPr="00154D6C" w:rsidRDefault="00C52874" w:rsidP="00C52874">
      <w:pPr>
        <w:rPr>
          <w:rFonts w:ascii="Arial" w:hAnsi="Arial" w:cs="Arial"/>
        </w:rPr>
      </w:pPr>
      <w:r w:rsidRPr="00154D6C">
        <w:rPr>
          <w:rFonts w:ascii="Arial" w:hAnsi="Arial" w:cs="Arial"/>
        </w:rPr>
        <w:t>Re: Default fees under the Tenant Fees Act 2019</w:t>
      </w:r>
    </w:p>
    <w:p w14:paraId="2E79D165" w14:textId="77777777" w:rsidR="00C52874" w:rsidRPr="00154D6C" w:rsidRDefault="00C52874" w:rsidP="00C52874">
      <w:pPr>
        <w:rPr>
          <w:rFonts w:ascii="Arial" w:hAnsi="Arial" w:cs="Arial"/>
        </w:rPr>
      </w:pPr>
      <w:r w:rsidRPr="00154D6C">
        <w:rPr>
          <w:rFonts w:ascii="Arial" w:hAnsi="Arial" w:cs="Arial"/>
        </w:rPr>
        <w:t>I am writing to [request the return of the £X I was charged as a default fee] [challenge the default fee I have been charged] [delete as appropriate] in relation to my tenancy agreement at [insert property address].</w:t>
      </w:r>
    </w:p>
    <w:p w14:paraId="1262CF75" w14:textId="77777777" w:rsidR="00C52874" w:rsidRPr="00154D6C" w:rsidRDefault="00C52874" w:rsidP="00C52874">
      <w:pPr>
        <w:rPr>
          <w:rFonts w:ascii="Arial" w:hAnsi="Arial" w:cs="Arial"/>
        </w:rPr>
      </w:pPr>
      <w:r w:rsidRPr="00154D6C">
        <w:rPr>
          <w:rFonts w:ascii="Arial" w:hAnsi="Arial" w:cs="Arial"/>
        </w:rPr>
        <w:t>Under the Tenant Fees Act 2019 you are prohibited from requiring me to make certain payments in connection with a tenancy.</w:t>
      </w:r>
    </w:p>
    <w:p w14:paraId="73BD8515" w14:textId="77777777" w:rsidR="00C52874" w:rsidRPr="00154D6C" w:rsidRDefault="00C52874" w:rsidP="00C52874">
      <w:pPr>
        <w:pStyle w:val="NoSpacing"/>
      </w:pPr>
      <w:r w:rsidRPr="00154D6C">
        <w:rPr>
          <w:rFonts w:ascii="Arial" w:hAnsi="Arial" w:cs="Arial"/>
        </w:rPr>
        <w:t>The Act only permits default fees to be charged for late payment of rent or a lost keys/security device giving access to the housing. Whilst you are permitted to charge me a fee in the event of a late rent payment or a lost key/security device, this must be required under the tenancy agreement and there are restrictions on the amount of fee that can be charged. These restrictions are set out below:</w:t>
      </w:r>
    </w:p>
    <w:p w14:paraId="48A75EB4" w14:textId="77777777" w:rsidR="00C52874" w:rsidRPr="00154D6C" w:rsidRDefault="00C52874" w:rsidP="00C52874">
      <w:pPr>
        <w:rPr>
          <w:rFonts w:ascii="Arial" w:hAnsi="Arial" w:cs="Arial"/>
        </w:rPr>
      </w:pPr>
      <w:r w:rsidRPr="00154D6C">
        <w:rPr>
          <w:rFonts w:ascii="Arial" w:hAnsi="Arial" w:cs="Arial"/>
        </w:rPr>
        <w:t>Late payment of rent</w:t>
      </w:r>
    </w:p>
    <w:p w14:paraId="57E904C4" w14:textId="77777777" w:rsidR="00C52874" w:rsidRPr="00154D6C" w:rsidRDefault="00C52874" w:rsidP="00C52874">
      <w:pPr>
        <w:rPr>
          <w:rFonts w:ascii="Arial" w:hAnsi="Arial" w:cs="Arial"/>
        </w:rPr>
      </w:pPr>
      <w:r w:rsidRPr="00154D6C">
        <w:rPr>
          <w:rFonts w:ascii="Arial" w:hAnsi="Arial" w:cs="Arial"/>
        </w:rPr>
        <w:t>Where a payment of rent has been outstanding for 14 days or more (in accordance with the date set out in the tenancy agreement), interest can be charged at no more than an annual percentage rate of 3% above the Bank of England's base rate for each day that the payment is outstanding.</w:t>
      </w:r>
    </w:p>
    <w:p w14:paraId="2168CA31" w14:textId="77777777" w:rsidR="00C52874" w:rsidRPr="00154D6C" w:rsidRDefault="00C52874" w:rsidP="00C52874">
      <w:pPr>
        <w:rPr>
          <w:rFonts w:ascii="Arial" w:hAnsi="Arial" w:cs="Arial"/>
        </w:rPr>
      </w:pPr>
      <w:r w:rsidRPr="00154D6C">
        <w:rPr>
          <w:rFonts w:ascii="Arial" w:hAnsi="Arial" w:cs="Arial"/>
        </w:rPr>
        <w:t>Lost keys/security devices</w:t>
      </w:r>
    </w:p>
    <w:p w14:paraId="4C217E5C" w14:textId="77777777" w:rsidR="00C52874" w:rsidRPr="00154D6C" w:rsidRDefault="00C52874" w:rsidP="00C52874">
      <w:pPr>
        <w:rPr>
          <w:rFonts w:ascii="Arial" w:hAnsi="Arial" w:cs="Arial"/>
        </w:rPr>
      </w:pPr>
      <w:r w:rsidRPr="00154D6C">
        <w:rPr>
          <w:rFonts w:ascii="Arial" w:hAnsi="Arial" w:cs="Arial"/>
        </w:rPr>
        <w:t>Where a replacement key or security device is required in order to give access to the housing, any amount charged must not exceed a landlord or agent’s reasonably incurred costs in replacing the lost key or security device. These costs must also be evidenced in writing to the person liable for the payment.</w:t>
      </w:r>
    </w:p>
    <w:p w14:paraId="3BF970FB" w14:textId="77777777" w:rsidR="00C52874" w:rsidRPr="00154D6C" w:rsidRDefault="00C52874" w:rsidP="00C52874">
      <w:pPr>
        <w:rPr>
          <w:rFonts w:ascii="Arial" w:hAnsi="Arial" w:cs="Arial"/>
        </w:rPr>
      </w:pPr>
      <w:r w:rsidRPr="00154D6C">
        <w:rPr>
          <w:rFonts w:ascii="Arial" w:hAnsi="Arial" w:cs="Arial"/>
        </w:rPr>
        <w:t>[delete as appropriate]</w:t>
      </w:r>
    </w:p>
    <w:p w14:paraId="6B7013B0" w14:textId="77777777" w:rsidR="00C52874" w:rsidRPr="00154D6C" w:rsidRDefault="00C52874" w:rsidP="00C52874">
      <w:pPr>
        <w:rPr>
          <w:rFonts w:ascii="Arial" w:hAnsi="Arial" w:cs="Arial"/>
        </w:rPr>
      </w:pPr>
      <w:r w:rsidRPr="00154D6C">
        <w:rPr>
          <w:rFonts w:ascii="Arial" w:hAnsi="Arial" w:cs="Arial"/>
        </w:rPr>
        <w:t>Where your tenancy agreement does not permit a default fee to be charged [I do not believe that my tenancy agreement allows for a default fee to be charged in the event of a late rent payment/lost key/security device].</w:t>
      </w:r>
    </w:p>
    <w:p w14:paraId="45B04438" w14:textId="77777777" w:rsidR="00C52874" w:rsidRPr="00154D6C" w:rsidRDefault="00C52874" w:rsidP="00C52874">
      <w:pPr>
        <w:rPr>
          <w:rFonts w:ascii="Arial" w:hAnsi="Arial" w:cs="Arial"/>
        </w:rPr>
      </w:pPr>
      <w:r w:rsidRPr="00154D6C">
        <w:rPr>
          <w:rFonts w:ascii="Arial" w:hAnsi="Arial" w:cs="Arial"/>
        </w:rPr>
        <w:t>For late rent payments charges – [I believe that the amount charged as interest for my late rent payment exceeds the limit set out in the Tenant Fees Act 2019 as outlined above.]</w:t>
      </w:r>
    </w:p>
    <w:p w14:paraId="1635E6CC" w14:textId="77777777" w:rsidR="00C52874" w:rsidRPr="00154D6C" w:rsidRDefault="00C52874" w:rsidP="00C52874">
      <w:pPr>
        <w:rPr>
          <w:rFonts w:ascii="Arial" w:hAnsi="Arial" w:cs="Arial"/>
        </w:rPr>
      </w:pPr>
      <w:r w:rsidRPr="00154D6C">
        <w:rPr>
          <w:rFonts w:ascii="Arial" w:hAnsi="Arial" w:cs="Arial"/>
        </w:rPr>
        <w:lastRenderedPageBreak/>
        <w:t>For lost key/security device charges – [Under the requirements of the Act, please could you provide evidence to justify that the costs incurred in replacing the lost key/security device were reasonable.]</w:t>
      </w:r>
    </w:p>
    <w:p w14:paraId="2CE3DA68" w14:textId="77777777" w:rsidR="00C52874" w:rsidRPr="00154D6C" w:rsidRDefault="00C52874" w:rsidP="00C52874">
      <w:pPr>
        <w:pStyle w:val="Default"/>
        <w:rPr>
          <w:sz w:val="22"/>
          <w:szCs w:val="22"/>
        </w:rPr>
      </w:pPr>
      <w:r w:rsidRPr="00154D6C">
        <w:rPr>
          <w:sz w:val="22"/>
          <w:szCs w:val="22"/>
        </w:rPr>
        <w:t xml:space="preserve">Please could you </w:t>
      </w:r>
      <w:r w:rsidRPr="00154D6C">
        <w:rPr>
          <w:b/>
          <w:bCs/>
          <w:sz w:val="22"/>
          <w:szCs w:val="22"/>
        </w:rPr>
        <w:t>[provide appropriate written evidence to support the charge] [return the charge within XX* days from this date] [delete as appropriate]</w:t>
      </w:r>
      <w:r w:rsidRPr="00154D6C">
        <w:rPr>
          <w:sz w:val="22"/>
          <w:szCs w:val="22"/>
        </w:rPr>
        <w:t>, or I will pursue this matter via the relevant enforcement authority or First-tier Tribunal.</w:t>
      </w:r>
    </w:p>
    <w:p w14:paraId="3C3E8765" w14:textId="77777777" w:rsidR="00C52874" w:rsidRPr="00154D6C" w:rsidRDefault="00C52874" w:rsidP="00C52874">
      <w:pPr>
        <w:pStyle w:val="Default"/>
        <w:rPr>
          <w:sz w:val="22"/>
          <w:szCs w:val="22"/>
        </w:rPr>
      </w:pPr>
      <w:r w:rsidRPr="00154D6C">
        <w:rPr>
          <w:sz w:val="22"/>
          <w:szCs w:val="22"/>
        </w:rPr>
        <w:t xml:space="preserve"> </w:t>
      </w:r>
    </w:p>
    <w:p w14:paraId="45DD0FB3" w14:textId="77777777" w:rsidR="00C52874" w:rsidRPr="00154D6C" w:rsidRDefault="00C52874" w:rsidP="00C52874">
      <w:pPr>
        <w:pStyle w:val="Default"/>
        <w:rPr>
          <w:sz w:val="22"/>
          <w:szCs w:val="22"/>
        </w:rPr>
      </w:pPr>
      <w:r w:rsidRPr="00154D6C">
        <w:rPr>
          <w:sz w:val="22"/>
          <w:szCs w:val="22"/>
        </w:rPr>
        <w:t xml:space="preserve">More information about the Tenant Fees Act is available at: </w:t>
      </w:r>
      <w:hyperlink r:id="rId6" w:history="1">
        <w:r w:rsidRPr="00154D6C">
          <w:rPr>
            <w:rStyle w:val="Hyperlink"/>
            <w:sz w:val="22"/>
            <w:szCs w:val="22"/>
          </w:rPr>
          <w:t>https://www.gov.uk/government/collections/tenant-fees-act</w:t>
        </w:r>
      </w:hyperlink>
    </w:p>
    <w:p w14:paraId="4CB00FFB" w14:textId="77777777" w:rsidR="00C52874" w:rsidRPr="00154D6C" w:rsidRDefault="00C52874" w:rsidP="00C52874">
      <w:pPr>
        <w:pStyle w:val="Default"/>
        <w:rPr>
          <w:sz w:val="22"/>
          <w:szCs w:val="22"/>
        </w:rPr>
      </w:pPr>
      <w:r w:rsidRPr="00154D6C">
        <w:rPr>
          <w:sz w:val="22"/>
          <w:szCs w:val="22"/>
        </w:rPr>
        <w:t xml:space="preserve"> </w:t>
      </w:r>
    </w:p>
    <w:p w14:paraId="1961F4BD" w14:textId="77777777" w:rsidR="00C52874" w:rsidRPr="00154D6C" w:rsidRDefault="00C52874" w:rsidP="00C52874">
      <w:pPr>
        <w:pStyle w:val="Default"/>
        <w:rPr>
          <w:sz w:val="22"/>
          <w:szCs w:val="22"/>
        </w:rPr>
      </w:pPr>
      <w:r w:rsidRPr="00154D6C">
        <w:rPr>
          <w:sz w:val="22"/>
          <w:szCs w:val="22"/>
        </w:rPr>
        <w:t xml:space="preserve">I look forward to hearing from you soon. </w:t>
      </w:r>
    </w:p>
    <w:p w14:paraId="5DF6C75B" w14:textId="77777777" w:rsidR="00C52874" w:rsidRPr="00154D6C" w:rsidRDefault="00C52874" w:rsidP="00C52874">
      <w:pPr>
        <w:pStyle w:val="Default"/>
        <w:rPr>
          <w:sz w:val="22"/>
          <w:szCs w:val="22"/>
        </w:rPr>
      </w:pPr>
    </w:p>
    <w:p w14:paraId="5F4ADFF3" w14:textId="77777777" w:rsidR="00C52874" w:rsidRPr="00154D6C" w:rsidRDefault="00C52874" w:rsidP="00C52874">
      <w:pPr>
        <w:rPr>
          <w:rFonts w:ascii="Arial" w:hAnsi="Arial" w:cs="Arial"/>
        </w:rPr>
      </w:pPr>
      <w:r w:rsidRPr="00154D6C">
        <w:rPr>
          <w:rFonts w:ascii="Arial" w:hAnsi="Arial" w:cs="Arial"/>
        </w:rPr>
        <w:t>Yours sincerely,</w:t>
      </w:r>
    </w:p>
    <w:p w14:paraId="567E4AB6" w14:textId="77777777" w:rsidR="00C52874" w:rsidRPr="00154D6C" w:rsidRDefault="00C52874" w:rsidP="00C52874">
      <w:pPr>
        <w:rPr>
          <w:rFonts w:ascii="Arial" w:hAnsi="Arial" w:cs="Arial"/>
        </w:rPr>
      </w:pPr>
    </w:p>
    <w:p w14:paraId="4605155D" w14:textId="77777777" w:rsidR="00C52874" w:rsidRPr="00154D6C" w:rsidRDefault="00C52874" w:rsidP="00C52874">
      <w:pPr>
        <w:rPr>
          <w:rFonts w:ascii="Arial" w:hAnsi="Arial" w:cs="Arial"/>
        </w:rPr>
      </w:pPr>
      <w:r w:rsidRPr="00154D6C">
        <w:rPr>
          <w:rFonts w:ascii="Arial" w:hAnsi="Arial" w:cs="Arial"/>
        </w:rPr>
        <w:t>[enter tenant(s) name(s)]</w:t>
      </w:r>
    </w:p>
    <w:p w14:paraId="4C11642E" w14:textId="77777777" w:rsidR="00E24236" w:rsidRDefault="00E24236"/>
    <w:sectPr w:rsidR="00E2423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677050" w14:textId="77777777" w:rsidR="00CE17CE" w:rsidRDefault="00CE17CE" w:rsidP="00CE17CE">
      <w:pPr>
        <w:spacing w:after="0" w:line="240" w:lineRule="auto"/>
      </w:pPr>
      <w:r>
        <w:separator/>
      </w:r>
    </w:p>
  </w:endnote>
  <w:endnote w:type="continuationSeparator" w:id="0">
    <w:p w14:paraId="61D5B34A" w14:textId="77777777" w:rsidR="00CE17CE" w:rsidRDefault="00CE17CE" w:rsidP="00CE17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013525" w14:textId="77777777" w:rsidR="00CE17CE" w:rsidRDefault="00CE17CE" w:rsidP="00CE17CE">
      <w:pPr>
        <w:spacing w:after="0" w:line="240" w:lineRule="auto"/>
      </w:pPr>
      <w:r>
        <w:separator/>
      </w:r>
    </w:p>
  </w:footnote>
  <w:footnote w:type="continuationSeparator" w:id="0">
    <w:p w14:paraId="63104B30" w14:textId="77777777" w:rsidR="00CE17CE" w:rsidRDefault="00CE17CE" w:rsidP="00CE17C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2874"/>
    <w:rsid w:val="00C52874"/>
    <w:rsid w:val="00CE17CE"/>
    <w:rsid w:val="00E2423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F1D1E8"/>
  <w15:docId w15:val="{2A79E31B-75CD-49EF-90AD-01FFC9B617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5287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528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C52874"/>
    <w:pPr>
      <w:spacing w:after="0" w:line="240" w:lineRule="auto"/>
    </w:pPr>
  </w:style>
  <w:style w:type="paragraph" w:customStyle="1" w:styleId="Default">
    <w:name w:val="Default"/>
    <w:rsid w:val="00C52874"/>
    <w:pPr>
      <w:autoSpaceDE w:val="0"/>
      <w:autoSpaceDN w:val="0"/>
      <w:adjustRightInd w:val="0"/>
      <w:spacing w:after="0" w:line="240" w:lineRule="auto"/>
    </w:pPr>
    <w:rPr>
      <w:rFonts w:ascii="Arial" w:hAnsi="Arial" w:cs="Arial"/>
      <w:color w:val="000000"/>
      <w:sz w:val="24"/>
      <w:szCs w:val="24"/>
    </w:rPr>
  </w:style>
  <w:style w:type="character" w:styleId="Hyperlink">
    <w:name w:val="Hyperlink"/>
    <w:basedOn w:val="DefaultParagraphFont"/>
    <w:uiPriority w:val="99"/>
    <w:unhideWhenUsed/>
    <w:rsid w:val="00C5287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gov.uk/government/collections/tenant-fees-act"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400</Words>
  <Characters>2284</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2679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Emma Tregale</dc:creator>
  <cp:lastModifiedBy>Richard Thistlethwaite</cp:lastModifiedBy>
  <cp:revision>2</cp:revision>
  <dcterms:created xsi:type="dcterms:W3CDTF">2022-04-08T10:05:00Z</dcterms:created>
  <dcterms:modified xsi:type="dcterms:W3CDTF">2022-04-08T10:05:00Z</dcterms:modified>
</cp:coreProperties>
</file>