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AA1D50" w14:textId="77777777" w:rsidR="00BF2488" w:rsidRDefault="00BF2488" w:rsidP="00BF2488">
      <w:pPr>
        <w:pStyle w:val="Standard"/>
        <w:jc w:val="right"/>
        <w:rPr>
          <w:rFonts w:ascii="Arial" w:hAnsi="Arial" w:cs="Arial"/>
          <w:noProof/>
        </w:rPr>
      </w:pPr>
      <w:r w:rsidRPr="00AE1B39">
        <w:rPr>
          <w:rFonts w:ascii="Arial" w:hAnsi="Arial" w:cs="Arial"/>
          <w:b/>
          <w:bCs/>
        </w:rPr>
        <w:t>Version: October 2019</w:t>
      </w:r>
    </w:p>
    <w:p w14:paraId="11336E84" w14:textId="77777777" w:rsidR="00BF2488" w:rsidRPr="004A6422" w:rsidRDefault="00BF2488" w:rsidP="00BF2488">
      <w:pPr>
        <w:pStyle w:val="Standard"/>
        <w:jc w:val="center"/>
        <w:rPr>
          <w:rFonts w:ascii="Arial" w:hAnsi="Arial" w:cs="Arial"/>
        </w:rPr>
      </w:pPr>
      <w:r w:rsidRPr="004A6422">
        <w:rPr>
          <w:rFonts w:ascii="Arial" w:hAnsi="Arial" w:cs="Arial"/>
          <w:noProof/>
          <w:lang w:eastAsia="en-GB" w:bidi="ar-SA"/>
        </w:rPr>
        <w:drawing>
          <wp:inline distT="0" distB="0" distL="0" distR="0" wp14:anchorId="4F0ED6EE" wp14:editId="07583C29">
            <wp:extent cx="2009775" cy="12169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rtboard 1 cropped.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63306" cy="1249318"/>
                    </a:xfrm>
                    <a:prstGeom prst="rect">
                      <a:avLst/>
                    </a:prstGeom>
                  </pic:spPr>
                </pic:pic>
              </a:graphicData>
            </a:graphic>
          </wp:inline>
        </w:drawing>
      </w:r>
    </w:p>
    <w:p w14:paraId="7D23795E" w14:textId="77777777" w:rsidR="00BF2488" w:rsidRPr="004A6422" w:rsidRDefault="00BF2488" w:rsidP="00BF2488">
      <w:pPr>
        <w:pStyle w:val="Standard"/>
        <w:rPr>
          <w:rFonts w:ascii="Arial" w:hAnsi="Arial" w:cs="Arial"/>
        </w:rPr>
      </w:pPr>
    </w:p>
    <w:p w14:paraId="54F40CEC" w14:textId="77777777" w:rsidR="00BF2488" w:rsidRPr="00A4071B" w:rsidRDefault="00BF2488" w:rsidP="00BF2488">
      <w:pPr>
        <w:pStyle w:val="Standard"/>
        <w:jc w:val="center"/>
        <w:rPr>
          <w:rFonts w:ascii="Arial" w:hAnsi="Arial" w:cs="Arial"/>
          <w:b/>
          <w:sz w:val="48"/>
          <w:szCs w:val="48"/>
        </w:rPr>
      </w:pPr>
      <w:r w:rsidRPr="00A4071B">
        <w:rPr>
          <w:rFonts w:ascii="Arial" w:hAnsi="Arial" w:cs="Arial"/>
          <w:b/>
          <w:sz w:val="48"/>
          <w:szCs w:val="48"/>
        </w:rPr>
        <w:t>Checklist</w:t>
      </w:r>
    </w:p>
    <w:p w14:paraId="31A0AAA7" w14:textId="77777777" w:rsidR="00BF2488" w:rsidRPr="00A4071B" w:rsidRDefault="00BF2488" w:rsidP="00BF2488">
      <w:pPr>
        <w:pStyle w:val="Standard"/>
        <w:jc w:val="center"/>
        <w:rPr>
          <w:rFonts w:ascii="Arial" w:hAnsi="Arial" w:cs="Arial"/>
          <w:b/>
          <w:sz w:val="36"/>
          <w:szCs w:val="36"/>
        </w:rPr>
      </w:pPr>
      <w:r w:rsidRPr="00A4071B">
        <w:rPr>
          <w:rFonts w:ascii="Arial" w:hAnsi="Arial" w:cs="Arial"/>
          <w:b/>
          <w:sz w:val="36"/>
          <w:szCs w:val="36"/>
        </w:rPr>
        <w:t>For New Housing Developments</w:t>
      </w:r>
    </w:p>
    <w:p w14:paraId="7BBF983D" w14:textId="77777777" w:rsidR="00BF2488" w:rsidRPr="004A6422" w:rsidRDefault="00BF2488" w:rsidP="00BF2488">
      <w:pPr>
        <w:pStyle w:val="Standard"/>
        <w:rPr>
          <w:rFonts w:ascii="Arial" w:hAnsi="Arial" w:cs="Arial"/>
        </w:rPr>
      </w:pPr>
    </w:p>
    <w:p w14:paraId="0040589F" w14:textId="77777777" w:rsidR="00BF2488" w:rsidRDefault="00BF2488" w:rsidP="00BF2488">
      <w:pPr>
        <w:rPr>
          <w:rFonts w:ascii="Arial" w:hAnsi="Arial" w:cs="Arial"/>
        </w:rPr>
      </w:pPr>
      <w:r w:rsidRPr="003236C2">
        <w:rPr>
          <w:rFonts w:ascii="Arial" w:hAnsi="Arial" w:cs="Arial"/>
        </w:rPr>
        <w:t xml:space="preserve">This </w:t>
      </w:r>
      <w:r w:rsidRPr="003236C2">
        <w:rPr>
          <w:rFonts w:ascii="Arial" w:hAnsi="Arial" w:cs="Arial"/>
          <w:b/>
        </w:rPr>
        <w:t>Checklist</w:t>
      </w:r>
      <w:r w:rsidRPr="003236C2">
        <w:rPr>
          <w:rFonts w:ascii="Arial" w:hAnsi="Arial" w:cs="Arial"/>
        </w:rPr>
        <w:t xml:space="preserve"> sets out the things that make new housing areas good to live in without dependence on cars. It has been compiled in the context of the need for radical change in the way new homes are provided. The </w:t>
      </w:r>
      <w:r>
        <w:rPr>
          <w:rFonts w:ascii="Arial" w:hAnsi="Arial" w:cs="Arial"/>
        </w:rPr>
        <w:t>Transport for New Homes</w:t>
      </w:r>
      <w:r w:rsidRPr="003236C2">
        <w:rPr>
          <w:rFonts w:ascii="Arial" w:hAnsi="Arial" w:cs="Arial"/>
        </w:rPr>
        <w:t xml:space="preserve"> aim is to promote new housing that is well located, well designed, and with good sustainable transport links, as set out in the </w:t>
      </w:r>
      <w:r>
        <w:rPr>
          <w:rFonts w:ascii="Arial" w:hAnsi="Arial" w:cs="Arial"/>
        </w:rPr>
        <w:t>Transport for New Homes</w:t>
      </w:r>
      <w:r w:rsidRPr="003236C2">
        <w:rPr>
          <w:rFonts w:ascii="Arial" w:hAnsi="Arial" w:cs="Arial"/>
        </w:rPr>
        <w:t xml:space="preserve"> Charter (see website). A suggested system for scoring the </w:t>
      </w:r>
      <w:r>
        <w:rPr>
          <w:rFonts w:ascii="Arial" w:hAnsi="Arial" w:cs="Arial"/>
        </w:rPr>
        <w:t>C</w:t>
      </w:r>
      <w:r w:rsidRPr="003236C2">
        <w:rPr>
          <w:rFonts w:ascii="Arial" w:hAnsi="Arial" w:cs="Arial"/>
        </w:rPr>
        <w:t xml:space="preserve">hecklist is provided at Annex A. </w:t>
      </w:r>
    </w:p>
    <w:p w14:paraId="3F947400" w14:textId="77777777" w:rsidR="00BF2488" w:rsidRPr="00AE1B39" w:rsidRDefault="00BF2488" w:rsidP="00BF2488">
      <w:pPr>
        <w:rPr>
          <w:rFonts w:ascii="Arial" w:hAnsi="Arial" w:cs="Arial"/>
        </w:rPr>
      </w:pPr>
    </w:p>
    <w:p w14:paraId="3D32EC3C" w14:textId="77777777" w:rsidR="00BF2488" w:rsidRPr="00AE1B39" w:rsidRDefault="00BF2488" w:rsidP="00BF2488">
      <w:pPr>
        <w:rPr>
          <w:rFonts w:ascii="Arial" w:hAnsi="Arial" w:cs="Arial"/>
        </w:rPr>
      </w:pPr>
    </w:p>
    <w:tbl>
      <w:tblPr>
        <w:tblStyle w:val="TableGrid"/>
        <w:tblW w:w="9595" w:type="dxa"/>
        <w:tblLook w:val="04A0" w:firstRow="1" w:lastRow="0" w:firstColumn="1" w:lastColumn="0" w:noHBand="0" w:noVBand="1"/>
      </w:tblPr>
      <w:tblGrid>
        <w:gridCol w:w="3198"/>
        <w:gridCol w:w="3198"/>
        <w:gridCol w:w="3199"/>
      </w:tblGrid>
      <w:tr w:rsidR="00BF2488" w:rsidRPr="00AE1B39" w14:paraId="4D0D7F71" w14:textId="77777777" w:rsidTr="005B50D1">
        <w:trPr>
          <w:trHeight w:val="447"/>
        </w:trPr>
        <w:tc>
          <w:tcPr>
            <w:tcW w:w="3198" w:type="dxa"/>
          </w:tcPr>
          <w:p w14:paraId="659D7F8E" w14:textId="77777777" w:rsidR="00BF2488" w:rsidRPr="00AE1B39" w:rsidRDefault="00BF2488" w:rsidP="005B50D1">
            <w:pPr>
              <w:rPr>
                <w:rFonts w:ascii="Arial" w:hAnsi="Arial" w:cs="Arial"/>
                <w:b/>
                <w:bCs/>
              </w:rPr>
            </w:pPr>
            <w:r w:rsidRPr="00AE1B39">
              <w:rPr>
                <w:rFonts w:ascii="Arial" w:hAnsi="Arial" w:cs="Arial"/>
                <w:b/>
                <w:bCs/>
              </w:rPr>
              <w:t>Name of development</w:t>
            </w:r>
          </w:p>
        </w:tc>
        <w:tc>
          <w:tcPr>
            <w:tcW w:w="3198" w:type="dxa"/>
          </w:tcPr>
          <w:p w14:paraId="6633488B" w14:textId="77777777" w:rsidR="00BF2488" w:rsidRPr="00AE1B39" w:rsidRDefault="00BF2488" w:rsidP="005B50D1">
            <w:pPr>
              <w:rPr>
                <w:rFonts w:ascii="Arial" w:hAnsi="Arial" w:cs="Arial"/>
                <w:b/>
                <w:bCs/>
              </w:rPr>
            </w:pPr>
            <w:r w:rsidRPr="00AE1B39">
              <w:rPr>
                <w:rFonts w:ascii="Arial" w:hAnsi="Arial" w:cs="Arial"/>
                <w:b/>
                <w:bCs/>
              </w:rPr>
              <w:t>Name of assessor</w:t>
            </w:r>
          </w:p>
        </w:tc>
        <w:tc>
          <w:tcPr>
            <w:tcW w:w="3199" w:type="dxa"/>
          </w:tcPr>
          <w:p w14:paraId="5872F428" w14:textId="77777777" w:rsidR="00BF2488" w:rsidRPr="00AE1B39" w:rsidRDefault="00BF2488" w:rsidP="005B50D1">
            <w:pPr>
              <w:rPr>
                <w:rFonts w:ascii="Arial" w:hAnsi="Arial" w:cs="Arial"/>
                <w:b/>
                <w:bCs/>
              </w:rPr>
            </w:pPr>
            <w:r w:rsidRPr="00AE1B39">
              <w:rPr>
                <w:rFonts w:ascii="Arial" w:hAnsi="Arial" w:cs="Arial"/>
                <w:b/>
                <w:bCs/>
              </w:rPr>
              <w:t>Date of assessment</w:t>
            </w:r>
          </w:p>
        </w:tc>
      </w:tr>
      <w:tr w:rsidR="00BF2488" w:rsidRPr="00AE1B39" w14:paraId="28838F63" w14:textId="77777777" w:rsidTr="005B50D1">
        <w:trPr>
          <w:trHeight w:val="695"/>
        </w:trPr>
        <w:tc>
          <w:tcPr>
            <w:tcW w:w="3198" w:type="dxa"/>
          </w:tcPr>
          <w:p w14:paraId="19DEF4E2" w14:textId="77777777" w:rsidR="00BF2488" w:rsidRPr="00AE1B39" w:rsidRDefault="00BF2488" w:rsidP="005B50D1">
            <w:pPr>
              <w:rPr>
                <w:rFonts w:ascii="Arial" w:hAnsi="Arial" w:cs="Arial"/>
              </w:rPr>
            </w:pPr>
          </w:p>
        </w:tc>
        <w:tc>
          <w:tcPr>
            <w:tcW w:w="3198" w:type="dxa"/>
          </w:tcPr>
          <w:p w14:paraId="19654BFC" w14:textId="77777777" w:rsidR="00BF2488" w:rsidRPr="00AE1B39" w:rsidRDefault="00BF2488" w:rsidP="005B50D1">
            <w:pPr>
              <w:rPr>
                <w:rFonts w:ascii="Arial" w:hAnsi="Arial" w:cs="Arial"/>
              </w:rPr>
            </w:pPr>
          </w:p>
        </w:tc>
        <w:tc>
          <w:tcPr>
            <w:tcW w:w="3199" w:type="dxa"/>
          </w:tcPr>
          <w:p w14:paraId="5E20B9C4" w14:textId="77777777" w:rsidR="00BF2488" w:rsidRPr="00AE1B39" w:rsidRDefault="00BF2488" w:rsidP="005B50D1">
            <w:pPr>
              <w:rPr>
                <w:rFonts w:ascii="Arial" w:hAnsi="Arial" w:cs="Arial"/>
              </w:rPr>
            </w:pPr>
          </w:p>
        </w:tc>
      </w:tr>
    </w:tbl>
    <w:p w14:paraId="5A20941E" w14:textId="77777777" w:rsidR="00BF2488" w:rsidRPr="00AE1B39" w:rsidRDefault="00BF2488" w:rsidP="00BF2488">
      <w:pPr>
        <w:rPr>
          <w:rFonts w:ascii="Arial" w:hAnsi="Arial" w:cs="Arial"/>
        </w:rPr>
      </w:pPr>
    </w:p>
    <w:p w14:paraId="2EDF23DB" w14:textId="77777777" w:rsidR="00BF2488" w:rsidRPr="003236C2" w:rsidRDefault="00BF2488" w:rsidP="00BF2488">
      <w:pPr>
        <w:rPr>
          <w:rFonts w:ascii="Arial" w:hAnsi="Arial" w:cs="Arial"/>
        </w:rPr>
      </w:pPr>
    </w:p>
    <w:p w14:paraId="416F640C" w14:textId="77777777" w:rsidR="00BF2488" w:rsidRPr="00191911" w:rsidRDefault="00BF2488" w:rsidP="00BF2488">
      <w:pPr>
        <w:rPr>
          <w:rFonts w:ascii="Arial" w:hAnsi="Arial" w:cs="Arial"/>
          <w:b/>
          <w:i/>
          <w:color w:val="F16554"/>
          <w:sz w:val="32"/>
          <w:szCs w:val="32"/>
        </w:rPr>
      </w:pPr>
      <w:r w:rsidRPr="00191911">
        <w:rPr>
          <w:rFonts w:ascii="Arial" w:hAnsi="Arial" w:cs="Arial"/>
          <w:b/>
          <w:i/>
          <w:color w:val="F16554"/>
          <w:sz w:val="32"/>
          <w:szCs w:val="32"/>
        </w:rPr>
        <w:t>LOCATION and CONTEXT</w:t>
      </w:r>
    </w:p>
    <w:p w14:paraId="695DF1E1" w14:textId="77777777" w:rsidR="0013156D" w:rsidRDefault="0013156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88"/>
        <w:gridCol w:w="1610"/>
      </w:tblGrid>
      <w:tr w:rsidR="00BF2488" w:rsidRPr="00963924" w14:paraId="3DDAB560" w14:textId="77777777" w:rsidTr="00BF2488">
        <w:tc>
          <w:tcPr>
            <w:tcW w:w="7388" w:type="dxa"/>
            <w:tcBorders>
              <w:top w:val="single" w:sz="4" w:space="0" w:color="auto"/>
              <w:left w:val="single" w:sz="4" w:space="0" w:color="auto"/>
              <w:bottom w:val="single" w:sz="4" w:space="0" w:color="auto"/>
              <w:right w:val="single" w:sz="18" w:space="0" w:color="auto"/>
            </w:tcBorders>
            <w:vAlign w:val="center"/>
          </w:tcPr>
          <w:p w14:paraId="5415368E" w14:textId="77777777" w:rsidR="00BF2488" w:rsidRPr="00C908B0" w:rsidRDefault="00BF2488" w:rsidP="00BF2488">
            <w:pPr>
              <w:pStyle w:val="ListParagraph"/>
              <w:widowControl/>
              <w:numPr>
                <w:ilvl w:val="0"/>
                <w:numId w:val="2"/>
              </w:numPr>
              <w:autoSpaceDN/>
              <w:textAlignment w:val="auto"/>
              <w:rPr>
                <w:rFonts w:ascii="Arial" w:eastAsiaTheme="minorEastAsia" w:hAnsi="Arial" w:cs="Arial"/>
                <w:b/>
                <w:kern w:val="0"/>
                <w:szCs w:val="24"/>
                <w:lang w:eastAsia="ja-JP" w:bidi="ar-SA"/>
              </w:rPr>
            </w:pPr>
            <w:r w:rsidRPr="00C908B0">
              <w:rPr>
                <w:rFonts w:ascii="Arial" w:eastAsiaTheme="minorEastAsia" w:hAnsi="Arial" w:cs="Arial"/>
                <w:b/>
                <w:kern w:val="0"/>
                <w:szCs w:val="24"/>
                <w:lang w:eastAsia="ja-JP" w:bidi="ar-SA"/>
              </w:rPr>
              <w:t>The location avoids car dependency</w:t>
            </w:r>
          </w:p>
          <w:p w14:paraId="4CDABC0D" w14:textId="77777777" w:rsidR="00BF2488" w:rsidRPr="00C908B0" w:rsidRDefault="00BF2488" w:rsidP="005B50D1">
            <w:pPr>
              <w:pStyle w:val="ListParagraph"/>
              <w:widowControl/>
              <w:autoSpaceDN/>
              <w:textAlignment w:val="auto"/>
              <w:rPr>
                <w:rFonts w:ascii="Arial" w:eastAsiaTheme="minorEastAsia" w:hAnsi="Arial" w:cs="Arial"/>
                <w:b/>
                <w:kern w:val="0"/>
                <w:szCs w:val="24"/>
                <w:lang w:eastAsia="ja-JP" w:bidi="ar-SA"/>
              </w:rPr>
            </w:pPr>
          </w:p>
        </w:tc>
        <w:tc>
          <w:tcPr>
            <w:tcW w:w="1610" w:type="dxa"/>
            <w:tcBorders>
              <w:top w:val="single" w:sz="18" w:space="0" w:color="auto"/>
              <w:left w:val="single" w:sz="18" w:space="0" w:color="auto"/>
              <w:bottom w:val="single" w:sz="18" w:space="0" w:color="auto"/>
              <w:right w:val="single" w:sz="18" w:space="0" w:color="auto"/>
            </w:tcBorders>
          </w:tcPr>
          <w:p w14:paraId="7E6D3016" w14:textId="77777777" w:rsidR="00BF2488" w:rsidRPr="00963924" w:rsidRDefault="00BF2488" w:rsidP="005B50D1">
            <w:pPr>
              <w:rPr>
                <w:rFonts w:ascii="Arial" w:hAnsi="Arial" w:cs="Arial"/>
                <w:b/>
              </w:rPr>
            </w:pPr>
            <w:r>
              <w:rPr>
                <w:rFonts w:ascii="Arial" w:hAnsi="Arial" w:cs="Arial"/>
                <w:b/>
              </w:rPr>
              <w:tab/>
            </w:r>
          </w:p>
        </w:tc>
      </w:tr>
      <w:tr w:rsidR="00BF2488" w:rsidRPr="00963924" w14:paraId="15B382F1" w14:textId="77777777" w:rsidTr="00BF2488">
        <w:tc>
          <w:tcPr>
            <w:tcW w:w="7388" w:type="dxa"/>
            <w:tcBorders>
              <w:top w:val="single" w:sz="4" w:space="0" w:color="auto"/>
              <w:left w:val="single" w:sz="4" w:space="0" w:color="auto"/>
              <w:bottom w:val="single" w:sz="4" w:space="0" w:color="auto"/>
              <w:right w:val="single" w:sz="4" w:space="0" w:color="auto"/>
            </w:tcBorders>
            <w:vAlign w:val="center"/>
          </w:tcPr>
          <w:p w14:paraId="0A6D079C"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 xml:space="preserve">Within or well connected (by walking, cycling, and public transport services) to an </w:t>
            </w:r>
            <w:r w:rsidRPr="00C908B0">
              <w:rPr>
                <w:rFonts w:ascii="Arial" w:hAnsi="Arial" w:cs="Arial"/>
                <w:b/>
                <w:szCs w:val="24"/>
              </w:rPr>
              <w:t>existing</w:t>
            </w:r>
            <w:r w:rsidRPr="00C908B0">
              <w:rPr>
                <w:rFonts w:ascii="Arial" w:hAnsi="Arial" w:cs="Arial"/>
                <w:szCs w:val="24"/>
              </w:rPr>
              <w:t xml:space="preserve"> settlement that has a clear central destination?</w:t>
            </w:r>
          </w:p>
          <w:p w14:paraId="13C99616" w14:textId="77777777" w:rsidR="00BF2488" w:rsidRPr="00C908B0" w:rsidRDefault="00BF2488" w:rsidP="005B50D1">
            <w:pPr>
              <w:pStyle w:val="ListParagraph"/>
              <w:ind w:left="1440"/>
              <w:rPr>
                <w:rFonts w:ascii="Arial" w:hAnsi="Arial" w:cs="Arial"/>
                <w:szCs w:val="24"/>
              </w:rPr>
            </w:pPr>
          </w:p>
        </w:tc>
        <w:tc>
          <w:tcPr>
            <w:tcW w:w="1610" w:type="dxa"/>
            <w:tcBorders>
              <w:top w:val="single" w:sz="18" w:space="0" w:color="auto"/>
              <w:left w:val="single" w:sz="4" w:space="0" w:color="auto"/>
              <w:bottom w:val="single" w:sz="4" w:space="0" w:color="auto"/>
              <w:right w:val="single" w:sz="4" w:space="0" w:color="auto"/>
            </w:tcBorders>
          </w:tcPr>
          <w:p w14:paraId="378F7620" w14:textId="77777777" w:rsidR="00BF2488" w:rsidRPr="00963924" w:rsidRDefault="00BF2488" w:rsidP="005B50D1">
            <w:pPr>
              <w:ind w:left="720"/>
              <w:rPr>
                <w:rFonts w:ascii="Arial" w:hAnsi="Arial" w:cs="Arial"/>
              </w:rPr>
            </w:pPr>
          </w:p>
        </w:tc>
      </w:tr>
      <w:tr w:rsidR="00BF2488" w:rsidRPr="00963924" w14:paraId="35C1A045" w14:textId="77777777" w:rsidTr="00BF2488">
        <w:tc>
          <w:tcPr>
            <w:tcW w:w="7388" w:type="dxa"/>
            <w:tcBorders>
              <w:top w:val="single" w:sz="4" w:space="0" w:color="auto"/>
              <w:left w:val="single" w:sz="4" w:space="0" w:color="auto"/>
              <w:bottom w:val="single" w:sz="4" w:space="0" w:color="auto"/>
              <w:right w:val="single" w:sz="4" w:space="0" w:color="auto"/>
            </w:tcBorders>
            <w:vAlign w:val="center"/>
          </w:tcPr>
          <w:p w14:paraId="22B31ECF"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Not promoted on the benefits of major road (car) access?</w:t>
            </w:r>
          </w:p>
          <w:p w14:paraId="4CB1BB13" w14:textId="77777777" w:rsidR="00BF2488" w:rsidRPr="00C908B0" w:rsidRDefault="00BF2488" w:rsidP="005B50D1">
            <w:pPr>
              <w:pStyle w:val="ListParagraph"/>
              <w:ind w:left="1440"/>
              <w:rPr>
                <w:rFonts w:ascii="Arial" w:hAnsi="Arial" w:cs="Arial"/>
                <w:szCs w:val="24"/>
              </w:rPr>
            </w:pPr>
          </w:p>
        </w:tc>
        <w:tc>
          <w:tcPr>
            <w:tcW w:w="1610" w:type="dxa"/>
            <w:tcBorders>
              <w:top w:val="single" w:sz="4" w:space="0" w:color="auto"/>
              <w:left w:val="single" w:sz="4" w:space="0" w:color="auto"/>
              <w:bottom w:val="single" w:sz="4" w:space="0" w:color="auto"/>
              <w:right w:val="single" w:sz="4" w:space="0" w:color="auto"/>
            </w:tcBorders>
          </w:tcPr>
          <w:p w14:paraId="59629381" w14:textId="77777777" w:rsidR="00BF2488" w:rsidRPr="00963924" w:rsidRDefault="00BF2488" w:rsidP="005B50D1">
            <w:pPr>
              <w:ind w:left="720"/>
              <w:rPr>
                <w:rFonts w:ascii="Arial" w:hAnsi="Arial" w:cs="Arial"/>
              </w:rPr>
            </w:pPr>
          </w:p>
        </w:tc>
      </w:tr>
      <w:tr w:rsidR="00BF2488" w:rsidRPr="00963924" w14:paraId="7DB191AD" w14:textId="77777777" w:rsidTr="00BF2488">
        <w:tc>
          <w:tcPr>
            <w:tcW w:w="7388" w:type="dxa"/>
            <w:tcBorders>
              <w:top w:val="single" w:sz="4" w:space="0" w:color="auto"/>
              <w:left w:val="single" w:sz="4" w:space="0" w:color="auto"/>
              <w:bottom w:val="single" w:sz="4" w:space="0" w:color="auto"/>
              <w:right w:val="single" w:sz="4" w:space="0" w:color="auto"/>
            </w:tcBorders>
            <w:vAlign w:val="center"/>
          </w:tcPr>
          <w:p w14:paraId="602E39D3"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There is no major road building triggered by the scheme, or being justified by the scheme?</w:t>
            </w:r>
          </w:p>
          <w:p w14:paraId="686D4DC9" w14:textId="77777777" w:rsidR="00BF2488" w:rsidRPr="00C908B0" w:rsidRDefault="00BF2488" w:rsidP="005B50D1">
            <w:pPr>
              <w:pStyle w:val="ListParagraph"/>
              <w:ind w:left="1440"/>
              <w:rPr>
                <w:rFonts w:ascii="Arial" w:hAnsi="Arial" w:cs="Arial"/>
                <w:szCs w:val="24"/>
              </w:rPr>
            </w:pPr>
          </w:p>
        </w:tc>
        <w:tc>
          <w:tcPr>
            <w:tcW w:w="1610" w:type="dxa"/>
            <w:tcBorders>
              <w:top w:val="single" w:sz="4" w:space="0" w:color="auto"/>
              <w:left w:val="single" w:sz="4" w:space="0" w:color="auto"/>
              <w:bottom w:val="single" w:sz="4" w:space="0" w:color="auto"/>
              <w:right w:val="single" w:sz="4" w:space="0" w:color="auto"/>
            </w:tcBorders>
          </w:tcPr>
          <w:p w14:paraId="444DF4B5" w14:textId="77777777" w:rsidR="00BF2488" w:rsidRPr="00963924" w:rsidRDefault="00BF2488" w:rsidP="005B50D1">
            <w:pPr>
              <w:ind w:left="720"/>
              <w:rPr>
                <w:rFonts w:ascii="Arial" w:hAnsi="Arial" w:cs="Arial"/>
              </w:rPr>
            </w:pPr>
          </w:p>
        </w:tc>
      </w:tr>
      <w:tr w:rsidR="00BF2488" w:rsidRPr="00963924" w14:paraId="441EC603" w14:textId="77777777" w:rsidTr="00BF2488">
        <w:tc>
          <w:tcPr>
            <w:tcW w:w="7388" w:type="dxa"/>
            <w:tcBorders>
              <w:top w:val="single" w:sz="4" w:space="0" w:color="auto"/>
              <w:left w:val="single" w:sz="4" w:space="0" w:color="auto"/>
              <w:bottom w:val="single" w:sz="4" w:space="0" w:color="auto"/>
              <w:right w:val="single" w:sz="4" w:space="0" w:color="auto"/>
            </w:tcBorders>
            <w:vAlign w:val="center"/>
          </w:tcPr>
          <w:p w14:paraId="202E9675"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Car use to residents’ main destinations is discouraged (e.g. by town centre parking charges, bus priority routes)?</w:t>
            </w:r>
          </w:p>
          <w:p w14:paraId="364EBCAE" w14:textId="77777777" w:rsidR="00BF2488" w:rsidRPr="00C908B0" w:rsidRDefault="00BF2488" w:rsidP="005B50D1">
            <w:pPr>
              <w:pStyle w:val="ListParagraph"/>
              <w:ind w:left="1440"/>
              <w:rPr>
                <w:rFonts w:ascii="Arial" w:hAnsi="Arial" w:cs="Arial"/>
                <w:szCs w:val="24"/>
              </w:rPr>
            </w:pPr>
          </w:p>
        </w:tc>
        <w:tc>
          <w:tcPr>
            <w:tcW w:w="1610" w:type="dxa"/>
            <w:tcBorders>
              <w:top w:val="single" w:sz="4" w:space="0" w:color="auto"/>
              <w:left w:val="single" w:sz="4" w:space="0" w:color="auto"/>
              <w:bottom w:val="single" w:sz="4" w:space="0" w:color="auto"/>
              <w:right w:val="single" w:sz="4" w:space="0" w:color="auto"/>
            </w:tcBorders>
          </w:tcPr>
          <w:p w14:paraId="05A91F34" w14:textId="77777777" w:rsidR="00BF2488" w:rsidRPr="00963924" w:rsidRDefault="00BF2488" w:rsidP="005B50D1">
            <w:pPr>
              <w:ind w:left="720"/>
              <w:rPr>
                <w:rFonts w:ascii="Arial" w:hAnsi="Arial" w:cs="Arial"/>
              </w:rPr>
            </w:pPr>
          </w:p>
        </w:tc>
      </w:tr>
      <w:tr w:rsidR="00BF2488" w:rsidRPr="00963924" w14:paraId="46CDDF15" w14:textId="77777777" w:rsidTr="00BF2488">
        <w:tc>
          <w:tcPr>
            <w:tcW w:w="7388" w:type="dxa"/>
            <w:tcBorders>
              <w:top w:val="single" w:sz="4" w:space="0" w:color="auto"/>
              <w:left w:val="single" w:sz="4" w:space="0" w:color="auto"/>
              <w:bottom w:val="single" w:sz="4" w:space="0" w:color="auto"/>
              <w:right w:val="single" w:sz="4" w:space="0" w:color="auto"/>
            </w:tcBorders>
            <w:vAlign w:val="center"/>
          </w:tcPr>
          <w:p w14:paraId="6B9F3CCD"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Development supported by clear commitments to walking, cycling and public transport in plans and policies, including mode-share targets (e.g. in Travel Plan)?</w:t>
            </w:r>
          </w:p>
        </w:tc>
        <w:tc>
          <w:tcPr>
            <w:tcW w:w="1610" w:type="dxa"/>
            <w:tcBorders>
              <w:top w:val="single" w:sz="4" w:space="0" w:color="auto"/>
              <w:left w:val="single" w:sz="4" w:space="0" w:color="auto"/>
              <w:bottom w:val="single" w:sz="4" w:space="0" w:color="auto"/>
              <w:right w:val="single" w:sz="4" w:space="0" w:color="auto"/>
            </w:tcBorders>
          </w:tcPr>
          <w:p w14:paraId="56EC6AE6" w14:textId="77777777" w:rsidR="00BF2488" w:rsidRPr="00963924" w:rsidRDefault="00BF2488" w:rsidP="005B50D1">
            <w:pPr>
              <w:ind w:left="720"/>
              <w:rPr>
                <w:rFonts w:ascii="Arial" w:hAnsi="Arial" w:cs="Arial"/>
              </w:rPr>
            </w:pPr>
          </w:p>
        </w:tc>
      </w:tr>
      <w:tr w:rsidR="00BF2488" w:rsidRPr="00963924" w14:paraId="031D9AEB" w14:textId="77777777" w:rsidTr="00BF24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388" w:type="dxa"/>
          </w:tcPr>
          <w:p w14:paraId="62F40730" w14:textId="77777777" w:rsidR="00BF2488" w:rsidRDefault="00BF2488" w:rsidP="00BF2488">
            <w:pPr>
              <w:pStyle w:val="ListParagraph"/>
              <w:widowControl/>
              <w:numPr>
                <w:ilvl w:val="0"/>
                <w:numId w:val="2"/>
              </w:numPr>
              <w:autoSpaceDN/>
              <w:textAlignment w:val="auto"/>
              <w:rPr>
                <w:rFonts w:ascii="Arial" w:hAnsi="Arial" w:cs="Arial"/>
                <w:b/>
                <w:szCs w:val="24"/>
              </w:rPr>
            </w:pPr>
            <w:r w:rsidRPr="00C908B0">
              <w:rPr>
                <w:rFonts w:ascii="Arial" w:eastAsiaTheme="minorEastAsia" w:hAnsi="Arial" w:cs="Arial"/>
                <w:b/>
                <w:kern w:val="0"/>
                <w:szCs w:val="24"/>
                <w:lang w:eastAsia="ja-JP" w:bidi="ar-SA"/>
              </w:rPr>
              <w:lastRenderedPageBreak/>
              <w:t xml:space="preserve">Walking, cycling and public transport to the wider area and key destinations are well planned </w:t>
            </w:r>
          </w:p>
          <w:p w14:paraId="46C49F1E" w14:textId="77777777" w:rsidR="00BF2488" w:rsidRPr="00C908B0" w:rsidRDefault="00BF2488" w:rsidP="005B50D1">
            <w:pPr>
              <w:widowControl/>
              <w:autoSpaceDN/>
              <w:ind w:left="360"/>
              <w:textAlignment w:val="auto"/>
              <w:rPr>
                <w:rFonts w:ascii="Arial" w:eastAsiaTheme="minorEastAsia" w:hAnsi="Arial" w:cs="Arial"/>
                <w:b/>
                <w:kern w:val="0"/>
                <w:lang w:eastAsia="ja-JP" w:bidi="ar-SA"/>
              </w:rPr>
            </w:pPr>
          </w:p>
          <w:p w14:paraId="00192435" w14:textId="77777777" w:rsidR="00BF2488" w:rsidRPr="00C908B0" w:rsidRDefault="00BF2488" w:rsidP="005B50D1">
            <w:pPr>
              <w:pStyle w:val="ListParagraph"/>
              <w:widowControl/>
              <w:autoSpaceDN/>
              <w:textAlignment w:val="auto"/>
              <w:rPr>
                <w:rFonts w:ascii="Arial" w:eastAsiaTheme="minorEastAsia" w:hAnsi="Arial" w:cs="Arial"/>
                <w:b/>
                <w:kern w:val="0"/>
                <w:szCs w:val="24"/>
                <w:lang w:eastAsia="ja-JP" w:bidi="ar-SA"/>
              </w:rPr>
            </w:pPr>
          </w:p>
        </w:tc>
        <w:tc>
          <w:tcPr>
            <w:tcW w:w="1610" w:type="dxa"/>
          </w:tcPr>
          <w:p w14:paraId="5F8EC4B7" w14:textId="77777777" w:rsidR="00BF2488" w:rsidRPr="00963924" w:rsidRDefault="00BF2488" w:rsidP="005B50D1">
            <w:pPr>
              <w:rPr>
                <w:rFonts w:ascii="Arial" w:hAnsi="Arial" w:cs="Arial"/>
                <w:b/>
              </w:rPr>
            </w:pPr>
            <w:r>
              <w:rPr>
                <w:rFonts w:ascii="Arial" w:hAnsi="Arial" w:cs="Arial"/>
                <w:b/>
              </w:rPr>
              <w:tab/>
            </w:r>
          </w:p>
        </w:tc>
      </w:tr>
      <w:tr w:rsidR="00BF2488" w:rsidRPr="00963924" w14:paraId="49DD9C5B" w14:textId="77777777" w:rsidTr="00BF24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388" w:type="dxa"/>
          </w:tcPr>
          <w:p w14:paraId="21CCE2D8"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Logical, direct walking routes exist or will be provided to connect the development?</w:t>
            </w:r>
          </w:p>
          <w:p w14:paraId="4C273829" w14:textId="77777777" w:rsidR="00BF2488" w:rsidRPr="00C908B0" w:rsidRDefault="00BF2488" w:rsidP="005B50D1">
            <w:pPr>
              <w:pStyle w:val="ListParagraph"/>
              <w:ind w:left="1440"/>
              <w:rPr>
                <w:rFonts w:ascii="Arial" w:hAnsi="Arial" w:cs="Arial"/>
                <w:szCs w:val="24"/>
              </w:rPr>
            </w:pPr>
          </w:p>
        </w:tc>
        <w:tc>
          <w:tcPr>
            <w:tcW w:w="1610" w:type="dxa"/>
          </w:tcPr>
          <w:p w14:paraId="17A25683" w14:textId="77777777" w:rsidR="00BF2488" w:rsidRPr="00963924" w:rsidRDefault="00BF2488" w:rsidP="005B50D1">
            <w:pPr>
              <w:ind w:left="720"/>
              <w:rPr>
                <w:rFonts w:ascii="Arial" w:hAnsi="Arial" w:cs="Arial"/>
              </w:rPr>
            </w:pPr>
          </w:p>
        </w:tc>
      </w:tr>
      <w:tr w:rsidR="00BF2488" w:rsidRPr="00963924" w14:paraId="4CED8855" w14:textId="77777777" w:rsidTr="00BF24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388" w:type="dxa"/>
          </w:tcPr>
          <w:p w14:paraId="55C434CF" w14:textId="77777777" w:rsidR="00BF2488"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Logical, direct cycle routes exist or will be provided to connect to the development?</w:t>
            </w:r>
          </w:p>
          <w:p w14:paraId="632ADCA9" w14:textId="77777777" w:rsidR="00BF2488" w:rsidRPr="00C908B0" w:rsidRDefault="00BF2488" w:rsidP="005B50D1">
            <w:pPr>
              <w:pStyle w:val="ListParagraph"/>
              <w:ind w:left="1440"/>
              <w:rPr>
                <w:rFonts w:ascii="Arial" w:hAnsi="Arial" w:cs="Arial"/>
                <w:szCs w:val="24"/>
              </w:rPr>
            </w:pPr>
          </w:p>
        </w:tc>
        <w:tc>
          <w:tcPr>
            <w:tcW w:w="1610" w:type="dxa"/>
          </w:tcPr>
          <w:p w14:paraId="7E603C12" w14:textId="77777777" w:rsidR="00BF2488" w:rsidRPr="00963924" w:rsidRDefault="00BF2488" w:rsidP="005B50D1">
            <w:pPr>
              <w:ind w:left="720"/>
              <w:rPr>
                <w:rFonts w:ascii="Arial" w:hAnsi="Arial" w:cs="Arial"/>
              </w:rPr>
            </w:pPr>
          </w:p>
        </w:tc>
      </w:tr>
      <w:tr w:rsidR="00BF2488" w:rsidRPr="00963924" w14:paraId="56AF3953" w14:textId="77777777" w:rsidTr="00BF24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388" w:type="dxa"/>
          </w:tcPr>
          <w:p w14:paraId="4F940037" w14:textId="77777777" w:rsidR="00BF2488" w:rsidRPr="00C908B0"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lang w:val="en-US"/>
              </w:rPr>
              <w:t xml:space="preserve">The development is connected to key destinations by excellent public transport (as set out in item 9) or there are confirmed plans for this? </w:t>
            </w:r>
          </w:p>
          <w:p w14:paraId="7BD927ED" w14:textId="77777777" w:rsidR="00BF2488" w:rsidRPr="00C908B0" w:rsidRDefault="00BF2488" w:rsidP="005B50D1">
            <w:pPr>
              <w:pStyle w:val="ListParagraph"/>
              <w:ind w:left="1440"/>
              <w:rPr>
                <w:rFonts w:ascii="Arial" w:hAnsi="Arial" w:cs="Arial"/>
                <w:szCs w:val="24"/>
              </w:rPr>
            </w:pPr>
          </w:p>
        </w:tc>
        <w:tc>
          <w:tcPr>
            <w:tcW w:w="1610" w:type="dxa"/>
          </w:tcPr>
          <w:p w14:paraId="54DDA928" w14:textId="77777777" w:rsidR="00BF2488" w:rsidRPr="00963924" w:rsidRDefault="00BF2488" w:rsidP="005B50D1">
            <w:pPr>
              <w:ind w:left="720"/>
              <w:rPr>
                <w:rFonts w:ascii="Arial" w:hAnsi="Arial" w:cs="Arial"/>
                <w:lang w:val="en-US"/>
              </w:rPr>
            </w:pPr>
          </w:p>
        </w:tc>
      </w:tr>
      <w:tr w:rsidR="00BF2488" w:rsidRPr="00963924" w14:paraId="44893455" w14:textId="77777777" w:rsidTr="00BF248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388" w:type="dxa"/>
          </w:tcPr>
          <w:p w14:paraId="1B36FE2B" w14:textId="77777777" w:rsidR="00BF2488" w:rsidRPr="00C908B0" w:rsidRDefault="00BF2488" w:rsidP="00BF2488">
            <w:pPr>
              <w:pStyle w:val="ListParagraph"/>
              <w:widowControl/>
              <w:numPr>
                <w:ilvl w:val="0"/>
                <w:numId w:val="1"/>
              </w:numPr>
              <w:autoSpaceDN/>
              <w:textAlignment w:val="auto"/>
              <w:rPr>
                <w:rFonts w:ascii="Arial" w:eastAsiaTheme="minorEastAsia" w:hAnsi="Arial" w:cs="Arial"/>
                <w:szCs w:val="24"/>
              </w:rPr>
            </w:pPr>
            <w:r w:rsidRPr="00C908B0">
              <w:rPr>
                <w:rFonts w:ascii="Arial" w:eastAsia="Times New Roman" w:hAnsi="Arial" w:cs="Arial"/>
                <w:szCs w:val="24"/>
                <w:lang w:val="en-US"/>
              </w:rPr>
              <w:t>The development has clear potential to improve public transport, benefiting residents of existing settlements as well as those living in the new homes themselves?</w:t>
            </w:r>
          </w:p>
          <w:p w14:paraId="27C1895F" w14:textId="77777777" w:rsidR="00BF2488" w:rsidRPr="00C908B0" w:rsidRDefault="00BF2488" w:rsidP="005B50D1">
            <w:pPr>
              <w:pStyle w:val="ListParagraph"/>
              <w:ind w:left="1440"/>
              <w:rPr>
                <w:rFonts w:ascii="Arial" w:hAnsi="Arial" w:cs="Arial"/>
                <w:szCs w:val="24"/>
              </w:rPr>
            </w:pPr>
          </w:p>
        </w:tc>
        <w:tc>
          <w:tcPr>
            <w:tcW w:w="1610" w:type="dxa"/>
          </w:tcPr>
          <w:p w14:paraId="46BFBB82" w14:textId="77777777" w:rsidR="00BF2488" w:rsidRPr="00963924" w:rsidRDefault="00BF2488" w:rsidP="005B50D1">
            <w:pPr>
              <w:ind w:left="720"/>
              <w:rPr>
                <w:rFonts w:ascii="Arial" w:eastAsia="Times New Roman" w:hAnsi="Arial" w:cs="Arial"/>
                <w:lang w:val="en-US"/>
              </w:rPr>
            </w:pPr>
          </w:p>
        </w:tc>
      </w:tr>
    </w:tbl>
    <w:p w14:paraId="5EA96D01" w14:textId="77777777" w:rsidR="00BF2488" w:rsidRDefault="00BF2488"/>
    <w:p w14:paraId="24C7AE2F" w14:textId="77777777" w:rsidR="00BF2488" w:rsidRPr="00191911" w:rsidRDefault="00BF2488" w:rsidP="00BF2488">
      <w:pPr>
        <w:rPr>
          <w:rFonts w:ascii="Arial" w:hAnsi="Arial" w:cs="Arial"/>
          <w:b/>
          <w:i/>
          <w:color w:val="F16554"/>
          <w:sz w:val="32"/>
          <w:szCs w:val="32"/>
        </w:rPr>
      </w:pPr>
      <w:r w:rsidRPr="00191911">
        <w:rPr>
          <w:rFonts w:ascii="Arial" w:hAnsi="Arial" w:cs="Arial"/>
          <w:b/>
          <w:i/>
          <w:color w:val="F16554"/>
          <w:sz w:val="32"/>
          <w:szCs w:val="32"/>
        </w:rPr>
        <w:t>DESIGN &amp; LAYOUT</w:t>
      </w:r>
    </w:p>
    <w:p w14:paraId="1B720D5B" w14:textId="77777777" w:rsidR="00BF2488" w:rsidRDefault="00BF2488"/>
    <w:tbl>
      <w:tblPr>
        <w:tblStyle w:val="TableGrid"/>
        <w:tblW w:w="0" w:type="auto"/>
        <w:tblLook w:val="04A0" w:firstRow="1" w:lastRow="0" w:firstColumn="1" w:lastColumn="0" w:noHBand="0" w:noVBand="1"/>
      </w:tblPr>
      <w:tblGrid>
        <w:gridCol w:w="7375"/>
        <w:gridCol w:w="1623"/>
      </w:tblGrid>
      <w:tr w:rsidR="00BF2488" w:rsidRPr="00963924" w14:paraId="03D8336B" w14:textId="77777777" w:rsidTr="005B50D1">
        <w:trPr>
          <w:cantSplit/>
        </w:trPr>
        <w:tc>
          <w:tcPr>
            <w:tcW w:w="7933" w:type="dxa"/>
            <w:tcBorders>
              <w:right w:val="single" w:sz="18" w:space="0" w:color="auto"/>
            </w:tcBorders>
            <w:vAlign w:val="center"/>
          </w:tcPr>
          <w:p w14:paraId="01770C17" w14:textId="77777777" w:rsidR="00BF2488" w:rsidRPr="00BF2488" w:rsidRDefault="00BF2488" w:rsidP="00BF2488">
            <w:pPr>
              <w:pStyle w:val="ListParagraph"/>
              <w:widowControl/>
              <w:numPr>
                <w:ilvl w:val="0"/>
                <w:numId w:val="2"/>
              </w:numPr>
              <w:autoSpaceDN/>
              <w:textAlignment w:val="auto"/>
              <w:rPr>
                <w:rFonts w:ascii="Arial" w:eastAsiaTheme="minorEastAsia" w:hAnsi="Arial" w:cs="Arial"/>
                <w:b/>
                <w:kern w:val="0"/>
                <w:lang w:eastAsia="ja-JP" w:bidi="ar-SA"/>
              </w:rPr>
            </w:pPr>
            <w:r w:rsidRPr="00BF2488">
              <w:rPr>
                <w:rFonts w:ascii="Arial" w:eastAsiaTheme="minorEastAsia" w:hAnsi="Arial" w:cs="Arial"/>
                <w:b/>
                <w:kern w:val="0"/>
                <w:lang w:eastAsia="ja-JP" w:bidi="ar-SA"/>
              </w:rPr>
              <w:t>Attractive and healthy place to be in</w:t>
            </w:r>
          </w:p>
          <w:p w14:paraId="4F179264" w14:textId="77777777" w:rsidR="00BF2488" w:rsidRPr="00C908B0" w:rsidRDefault="00BF2488" w:rsidP="005B50D1">
            <w:pPr>
              <w:pStyle w:val="ListParagraph"/>
              <w:widowControl/>
              <w:autoSpaceDN/>
              <w:textAlignment w:val="auto"/>
              <w:rPr>
                <w:rFonts w:ascii="Arial" w:eastAsiaTheme="minorEastAsia" w:hAnsi="Arial" w:cs="Arial"/>
                <w:b/>
                <w:kern w:val="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5657DD78" w14:textId="77777777" w:rsidR="00BF2488" w:rsidRPr="00963924" w:rsidRDefault="00BF2488" w:rsidP="005B50D1">
            <w:pPr>
              <w:rPr>
                <w:rFonts w:ascii="Arial" w:hAnsi="Arial" w:cs="Arial"/>
                <w:b/>
              </w:rPr>
            </w:pPr>
            <w:r>
              <w:rPr>
                <w:rFonts w:ascii="Arial" w:hAnsi="Arial" w:cs="Arial"/>
                <w:b/>
              </w:rPr>
              <w:tab/>
            </w:r>
          </w:p>
        </w:tc>
      </w:tr>
      <w:tr w:rsidR="00BF2488" w:rsidRPr="00963924" w14:paraId="654F5FA3" w14:textId="77777777" w:rsidTr="005B50D1">
        <w:trPr>
          <w:cantSplit/>
        </w:trPr>
        <w:tc>
          <w:tcPr>
            <w:tcW w:w="7933" w:type="dxa"/>
            <w:vAlign w:val="center"/>
          </w:tcPr>
          <w:p w14:paraId="183935CA"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 xml:space="preserve">A welcoming environment, for example not dominated </w:t>
            </w:r>
            <w:r>
              <w:rPr>
                <w:rFonts w:ascii="Arial" w:hAnsi="Arial" w:cs="Arial"/>
              </w:rPr>
              <w:tab/>
            </w:r>
            <w:r>
              <w:rPr>
                <w:rFonts w:ascii="Arial" w:hAnsi="Arial" w:cs="Arial"/>
              </w:rPr>
              <w:tab/>
            </w:r>
            <w:r w:rsidRPr="00C908B0">
              <w:rPr>
                <w:rFonts w:ascii="Arial" w:hAnsi="Arial" w:cs="Arial"/>
              </w:rPr>
              <w:t>by parking?</w:t>
            </w:r>
          </w:p>
          <w:p w14:paraId="65D13669" w14:textId="77777777" w:rsidR="00BF2488" w:rsidRPr="00C908B0" w:rsidRDefault="00BF2488" w:rsidP="005B50D1">
            <w:pPr>
              <w:rPr>
                <w:rFonts w:ascii="Arial" w:hAnsi="Arial" w:cs="Arial"/>
              </w:rPr>
            </w:pPr>
          </w:p>
        </w:tc>
        <w:tc>
          <w:tcPr>
            <w:tcW w:w="1695" w:type="dxa"/>
            <w:tcBorders>
              <w:top w:val="single" w:sz="18" w:space="0" w:color="auto"/>
            </w:tcBorders>
          </w:tcPr>
          <w:p w14:paraId="2621448B" w14:textId="77777777" w:rsidR="00BF2488" w:rsidRPr="00963924" w:rsidRDefault="00BF2488" w:rsidP="005B50D1">
            <w:pPr>
              <w:rPr>
                <w:rFonts w:ascii="Arial" w:hAnsi="Arial" w:cs="Arial"/>
              </w:rPr>
            </w:pPr>
            <w:r>
              <w:rPr>
                <w:rFonts w:ascii="Arial" w:hAnsi="Arial" w:cs="Arial"/>
              </w:rPr>
              <w:tab/>
            </w:r>
          </w:p>
        </w:tc>
      </w:tr>
      <w:tr w:rsidR="00BF2488" w:rsidRPr="00963924" w14:paraId="5DD5E7A0" w14:textId="77777777" w:rsidTr="005B50D1">
        <w:trPr>
          <w:cantSplit/>
        </w:trPr>
        <w:tc>
          <w:tcPr>
            <w:tcW w:w="7933" w:type="dxa"/>
            <w:vAlign w:val="center"/>
          </w:tcPr>
          <w:p w14:paraId="3114D392"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Greenery part of the design, not just leftover spaces?</w:t>
            </w:r>
          </w:p>
          <w:p w14:paraId="07055C56" w14:textId="77777777" w:rsidR="00BF2488" w:rsidRPr="00C908B0" w:rsidRDefault="00BF2488" w:rsidP="005B50D1">
            <w:pPr>
              <w:rPr>
                <w:rFonts w:ascii="Arial" w:hAnsi="Arial" w:cs="Arial"/>
              </w:rPr>
            </w:pPr>
          </w:p>
        </w:tc>
        <w:tc>
          <w:tcPr>
            <w:tcW w:w="1695" w:type="dxa"/>
          </w:tcPr>
          <w:p w14:paraId="73B40FFA" w14:textId="77777777" w:rsidR="00BF2488" w:rsidRPr="00963924" w:rsidRDefault="00BF2488" w:rsidP="005B50D1">
            <w:pPr>
              <w:rPr>
                <w:rFonts w:ascii="Arial" w:hAnsi="Arial" w:cs="Arial"/>
              </w:rPr>
            </w:pPr>
            <w:r>
              <w:rPr>
                <w:rFonts w:ascii="Arial" w:hAnsi="Arial" w:cs="Arial"/>
              </w:rPr>
              <w:tab/>
            </w:r>
          </w:p>
        </w:tc>
      </w:tr>
      <w:tr w:rsidR="00BF2488" w:rsidRPr="00963924" w14:paraId="5017EBBB" w14:textId="77777777" w:rsidTr="005B50D1">
        <w:trPr>
          <w:cantSplit/>
        </w:trPr>
        <w:tc>
          <w:tcPr>
            <w:tcW w:w="7933" w:type="dxa"/>
            <w:tcBorders>
              <w:bottom w:val="single" w:sz="4" w:space="0" w:color="auto"/>
            </w:tcBorders>
            <w:vAlign w:val="center"/>
          </w:tcPr>
          <w:p w14:paraId="7223BE10"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Space to sit, and for children to play?</w:t>
            </w:r>
          </w:p>
          <w:p w14:paraId="603F5CF4" w14:textId="77777777" w:rsidR="00BF2488" w:rsidRPr="00C908B0" w:rsidRDefault="00BF2488" w:rsidP="005B50D1">
            <w:pPr>
              <w:rPr>
                <w:rFonts w:ascii="Arial" w:hAnsi="Arial" w:cs="Arial"/>
              </w:rPr>
            </w:pPr>
          </w:p>
        </w:tc>
        <w:tc>
          <w:tcPr>
            <w:tcW w:w="1695" w:type="dxa"/>
            <w:tcBorders>
              <w:bottom w:val="single" w:sz="4" w:space="0" w:color="auto"/>
            </w:tcBorders>
          </w:tcPr>
          <w:p w14:paraId="79DDE144" w14:textId="77777777" w:rsidR="00BF2488" w:rsidRPr="00963924" w:rsidRDefault="00BF2488" w:rsidP="005B50D1">
            <w:pPr>
              <w:rPr>
                <w:rFonts w:ascii="Arial" w:hAnsi="Arial" w:cs="Arial"/>
              </w:rPr>
            </w:pPr>
            <w:r>
              <w:rPr>
                <w:rFonts w:ascii="Arial" w:hAnsi="Arial" w:cs="Arial"/>
              </w:rPr>
              <w:tab/>
            </w:r>
          </w:p>
        </w:tc>
      </w:tr>
    </w:tbl>
    <w:p w14:paraId="40BB52DB" w14:textId="77777777" w:rsidR="00BF2488" w:rsidRDefault="00BF2488"/>
    <w:tbl>
      <w:tblPr>
        <w:tblStyle w:val="TableGrid"/>
        <w:tblW w:w="0" w:type="auto"/>
        <w:tblLook w:val="04A0" w:firstRow="1" w:lastRow="0" w:firstColumn="1" w:lastColumn="0" w:noHBand="0" w:noVBand="1"/>
      </w:tblPr>
      <w:tblGrid>
        <w:gridCol w:w="7375"/>
        <w:gridCol w:w="1623"/>
      </w:tblGrid>
      <w:tr w:rsidR="00BF2488" w:rsidRPr="00963924" w14:paraId="5BF61BE2" w14:textId="77777777" w:rsidTr="005B50D1">
        <w:trPr>
          <w:cantSplit/>
        </w:trPr>
        <w:tc>
          <w:tcPr>
            <w:tcW w:w="7933" w:type="dxa"/>
            <w:tcBorders>
              <w:top w:val="single" w:sz="4" w:space="0" w:color="auto"/>
              <w:right w:val="single" w:sz="18" w:space="0" w:color="auto"/>
            </w:tcBorders>
            <w:vAlign w:val="center"/>
          </w:tcPr>
          <w:p w14:paraId="6D6660F1" w14:textId="77777777" w:rsidR="00BF2488" w:rsidRPr="00BF2488" w:rsidRDefault="00BF2488" w:rsidP="00BF2488">
            <w:pPr>
              <w:pStyle w:val="ListParagraph"/>
              <w:numPr>
                <w:ilvl w:val="0"/>
                <w:numId w:val="2"/>
              </w:numPr>
              <w:rPr>
                <w:rFonts w:ascii="Arial" w:hAnsi="Arial" w:cs="Arial"/>
                <w:b/>
              </w:rPr>
            </w:pPr>
            <w:r w:rsidRPr="00BF2488">
              <w:rPr>
                <w:rFonts w:ascii="Arial" w:hAnsi="Arial" w:cs="Arial"/>
                <w:b/>
              </w:rPr>
              <w:t>Density of homes (i.e. at least 35-50 dwellings per hectare, gross)</w:t>
            </w:r>
            <w:r w:rsidRPr="00BF2488">
              <w:rPr>
                <w:rFonts w:ascii="Arial" w:hAnsi="Arial" w:cs="Arial"/>
                <w:b/>
              </w:rPr>
              <w:br/>
            </w:r>
          </w:p>
        </w:tc>
        <w:tc>
          <w:tcPr>
            <w:tcW w:w="1695" w:type="dxa"/>
            <w:tcBorders>
              <w:top w:val="single" w:sz="18" w:space="0" w:color="auto"/>
              <w:left w:val="single" w:sz="18" w:space="0" w:color="auto"/>
              <w:bottom w:val="single" w:sz="18" w:space="0" w:color="auto"/>
              <w:right w:val="single" w:sz="18" w:space="0" w:color="auto"/>
            </w:tcBorders>
          </w:tcPr>
          <w:p w14:paraId="0BA1DF09" w14:textId="77777777" w:rsidR="00BF2488" w:rsidRPr="00963924" w:rsidRDefault="00BF2488" w:rsidP="005B50D1">
            <w:pPr>
              <w:rPr>
                <w:rFonts w:ascii="Arial" w:hAnsi="Arial" w:cs="Arial"/>
                <w:b/>
              </w:rPr>
            </w:pPr>
            <w:r>
              <w:rPr>
                <w:rFonts w:ascii="Arial" w:hAnsi="Arial" w:cs="Arial"/>
                <w:b/>
              </w:rPr>
              <w:tab/>
            </w:r>
          </w:p>
        </w:tc>
      </w:tr>
      <w:tr w:rsidR="00BF2488" w14:paraId="25B54C8F" w14:textId="77777777" w:rsidTr="005B50D1">
        <w:trPr>
          <w:cantSplit/>
        </w:trPr>
        <w:tc>
          <w:tcPr>
            <w:tcW w:w="7933" w:type="dxa"/>
            <w:vAlign w:val="center"/>
          </w:tcPr>
          <w:p w14:paraId="0B988F1C"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Sufficient to support high quality public transport </w:t>
            </w:r>
            <w:r>
              <w:rPr>
                <w:rFonts w:ascii="Arial" w:hAnsi="Arial" w:cs="Arial"/>
              </w:rPr>
              <w:tab/>
            </w:r>
            <w:r>
              <w:rPr>
                <w:rFonts w:ascii="Arial" w:hAnsi="Arial" w:cs="Arial"/>
              </w:rPr>
              <w:tab/>
            </w:r>
            <w:r w:rsidRPr="00C908B0">
              <w:rPr>
                <w:rFonts w:ascii="Arial" w:hAnsi="Arial" w:cs="Arial"/>
              </w:rPr>
              <w:t>(bus/rapid transit/tram/rail)?</w:t>
            </w:r>
          </w:p>
          <w:p w14:paraId="76B6EF20" w14:textId="77777777" w:rsidR="00BF2488" w:rsidRPr="00C908B0" w:rsidRDefault="00BF2488" w:rsidP="005B50D1">
            <w:pPr>
              <w:rPr>
                <w:rFonts w:ascii="Arial" w:hAnsi="Arial" w:cs="Arial"/>
                <w:b/>
              </w:rPr>
            </w:pPr>
          </w:p>
        </w:tc>
        <w:tc>
          <w:tcPr>
            <w:tcW w:w="1695" w:type="dxa"/>
            <w:tcBorders>
              <w:top w:val="single" w:sz="18" w:space="0" w:color="auto"/>
            </w:tcBorders>
          </w:tcPr>
          <w:p w14:paraId="6300832D" w14:textId="77777777" w:rsidR="00BF2488" w:rsidRDefault="00BF2488" w:rsidP="005B50D1">
            <w:pPr>
              <w:rPr>
                <w:rFonts w:ascii="Arial" w:hAnsi="Arial" w:cs="Arial"/>
                <w:b/>
              </w:rPr>
            </w:pPr>
            <w:r>
              <w:rPr>
                <w:rFonts w:ascii="Arial" w:hAnsi="Arial" w:cs="Arial"/>
                <w:b/>
              </w:rPr>
              <w:tab/>
            </w:r>
          </w:p>
        </w:tc>
      </w:tr>
      <w:tr w:rsidR="00BF2488" w14:paraId="7385ED87" w14:textId="77777777" w:rsidTr="005B50D1">
        <w:trPr>
          <w:cantSplit/>
        </w:trPr>
        <w:tc>
          <w:tcPr>
            <w:tcW w:w="7933" w:type="dxa"/>
            <w:tcBorders>
              <w:bottom w:val="single" w:sz="4" w:space="0" w:color="auto"/>
            </w:tcBorders>
            <w:vAlign w:val="center"/>
          </w:tcPr>
          <w:p w14:paraId="3746E36A"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Highest density housing is sited closest to public </w:t>
            </w:r>
            <w:r>
              <w:rPr>
                <w:rFonts w:ascii="Arial" w:hAnsi="Arial" w:cs="Arial"/>
              </w:rPr>
              <w:tab/>
            </w:r>
            <w:r>
              <w:rPr>
                <w:rFonts w:ascii="Arial" w:hAnsi="Arial" w:cs="Arial"/>
              </w:rPr>
              <w:tab/>
            </w:r>
            <w:r w:rsidRPr="00C908B0">
              <w:rPr>
                <w:rFonts w:ascii="Arial" w:hAnsi="Arial" w:cs="Arial"/>
              </w:rPr>
              <w:t>transport stations/stops?</w:t>
            </w:r>
          </w:p>
          <w:p w14:paraId="358F2EB4" w14:textId="77777777" w:rsidR="00BF2488" w:rsidRPr="00C908B0" w:rsidRDefault="00BF2488" w:rsidP="005B50D1">
            <w:pPr>
              <w:rPr>
                <w:rFonts w:ascii="Arial" w:hAnsi="Arial" w:cs="Arial"/>
              </w:rPr>
            </w:pPr>
          </w:p>
        </w:tc>
        <w:tc>
          <w:tcPr>
            <w:tcW w:w="1695" w:type="dxa"/>
            <w:tcBorders>
              <w:bottom w:val="single" w:sz="4" w:space="0" w:color="auto"/>
            </w:tcBorders>
          </w:tcPr>
          <w:p w14:paraId="50FF7705" w14:textId="77777777" w:rsidR="00BF2488" w:rsidRDefault="00BF2488" w:rsidP="005B50D1">
            <w:pPr>
              <w:rPr>
                <w:rFonts w:ascii="Arial" w:hAnsi="Arial" w:cs="Arial"/>
              </w:rPr>
            </w:pPr>
            <w:r>
              <w:rPr>
                <w:rFonts w:ascii="Arial" w:hAnsi="Arial" w:cs="Arial"/>
              </w:rPr>
              <w:tab/>
            </w:r>
          </w:p>
        </w:tc>
      </w:tr>
      <w:tr w:rsidR="00BF2488" w:rsidRPr="00963924" w14:paraId="674D8603" w14:textId="77777777" w:rsidTr="005B50D1">
        <w:trPr>
          <w:cantSplit/>
        </w:trPr>
        <w:tc>
          <w:tcPr>
            <w:tcW w:w="7933" w:type="dxa"/>
            <w:tcBorders>
              <w:top w:val="single" w:sz="4" w:space="0" w:color="auto"/>
              <w:left w:val="single" w:sz="4" w:space="0" w:color="auto"/>
              <w:bottom w:val="single" w:sz="4" w:space="0" w:color="auto"/>
              <w:right w:val="single" w:sz="4" w:space="0" w:color="auto"/>
            </w:tcBorders>
            <w:vAlign w:val="center"/>
          </w:tcPr>
          <w:p w14:paraId="73F657C4"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Density sufficient to support some local facilities?</w:t>
            </w:r>
          </w:p>
          <w:p w14:paraId="4C91E0A1"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13636605" w14:textId="77777777" w:rsidR="00BF2488" w:rsidRPr="00963924" w:rsidRDefault="00BF2488" w:rsidP="005B50D1">
            <w:pPr>
              <w:rPr>
                <w:rFonts w:ascii="Arial" w:hAnsi="Arial" w:cs="Arial"/>
              </w:rPr>
            </w:pPr>
            <w:r>
              <w:rPr>
                <w:rFonts w:ascii="Arial" w:hAnsi="Arial" w:cs="Arial"/>
              </w:rPr>
              <w:tab/>
            </w:r>
          </w:p>
        </w:tc>
      </w:tr>
    </w:tbl>
    <w:p w14:paraId="241B03C6" w14:textId="77777777" w:rsidR="00BF2488" w:rsidRDefault="00BF2488"/>
    <w:p w14:paraId="3B6C7EDF" w14:textId="77777777" w:rsidR="00BF2488" w:rsidRDefault="00BF2488"/>
    <w:p w14:paraId="4C4C16D7" w14:textId="77777777" w:rsidR="00BF2488" w:rsidRDefault="00BF2488"/>
    <w:tbl>
      <w:tblPr>
        <w:tblStyle w:val="TableGrid"/>
        <w:tblW w:w="0" w:type="auto"/>
        <w:tblLook w:val="04A0" w:firstRow="1" w:lastRow="0" w:firstColumn="1" w:lastColumn="0" w:noHBand="0" w:noVBand="1"/>
      </w:tblPr>
      <w:tblGrid>
        <w:gridCol w:w="7383"/>
        <w:gridCol w:w="1615"/>
      </w:tblGrid>
      <w:tr w:rsidR="00BF2488" w:rsidRPr="00963924" w14:paraId="5F8D7BB6" w14:textId="77777777" w:rsidTr="005B50D1">
        <w:trPr>
          <w:cantSplit/>
        </w:trPr>
        <w:tc>
          <w:tcPr>
            <w:tcW w:w="7933" w:type="dxa"/>
            <w:tcBorders>
              <w:top w:val="single" w:sz="4" w:space="0" w:color="auto"/>
              <w:left w:val="single" w:sz="4" w:space="0" w:color="auto"/>
              <w:bottom w:val="single" w:sz="4" w:space="0" w:color="auto"/>
              <w:right w:val="single" w:sz="18" w:space="0" w:color="auto"/>
            </w:tcBorders>
            <w:vAlign w:val="center"/>
          </w:tcPr>
          <w:p w14:paraId="1E150A2D" w14:textId="77777777" w:rsidR="00BF2488" w:rsidRPr="00BF2488" w:rsidRDefault="00BF2488" w:rsidP="00BF2488">
            <w:pPr>
              <w:pStyle w:val="ListParagraph"/>
              <w:widowControl/>
              <w:numPr>
                <w:ilvl w:val="0"/>
                <w:numId w:val="6"/>
              </w:numPr>
              <w:autoSpaceDN/>
              <w:textAlignment w:val="auto"/>
              <w:rPr>
                <w:rFonts w:ascii="Arial" w:eastAsiaTheme="minorEastAsia" w:hAnsi="Arial" w:cs="Arial"/>
                <w:i/>
                <w:kern w:val="0"/>
                <w:lang w:eastAsia="ja-JP" w:bidi="ar-SA"/>
              </w:rPr>
            </w:pPr>
            <w:r w:rsidRPr="00BF2488">
              <w:rPr>
                <w:rFonts w:ascii="Arial" w:eastAsiaTheme="minorEastAsia" w:hAnsi="Arial" w:cs="Arial"/>
                <w:b/>
                <w:kern w:val="0"/>
                <w:lang w:eastAsia="ja-JP" w:bidi="ar-SA"/>
              </w:rPr>
              <w:lastRenderedPageBreak/>
              <w:t xml:space="preserve">Mix of uses </w:t>
            </w:r>
            <w:r w:rsidRPr="00BF2488">
              <w:rPr>
                <w:rFonts w:ascii="Arial" w:eastAsiaTheme="minorEastAsia" w:hAnsi="Arial" w:cs="Arial"/>
                <w:i/>
                <w:kern w:val="0"/>
                <w:lang w:eastAsia="ja-JP" w:bidi="ar-SA"/>
              </w:rPr>
              <w:t>(extent to be judged in relation to size of scheme, and what is available in adjacent areas)</w:t>
            </w:r>
          </w:p>
          <w:p w14:paraId="2834328C" w14:textId="77777777" w:rsidR="00BF2488" w:rsidRPr="00C908B0" w:rsidRDefault="00BF2488" w:rsidP="005B50D1">
            <w:pPr>
              <w:widowControl/>
              <w:autoSpaceDN/>
              <w:ind w:left="360"/>
              <w:textAlignment w:val="auto"/>
              <w:rPr>
                <w:rFonts w:ascii="Arial" w:eastAsiaTheme="minorEastAsia" w:hAnsi="Arial" w:cs="Arial"/>
                <w:kern w:val="0"/>
                <w:sz w:val="2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7583E24C" w14:textId="77777777" w:rsidR="00BF2488" w:rsidRPr="00963924" w:rsidRDefault="00BF2488" w:rsidP="005B50D1">
            <w:pPr>
              <w:rPr>
                <w:rFonts w:ascii="Arial" w:hAnsi="Arial" w:cs="Arial"/>
                <w:b/>
              </w:rPr>
            </w:pPr>
            <w:r>
              <w:rPr>
                <w:rFonts w:ascii="Arial" w:hAnsi="Arial" w:cs="Arial"/>
                <w:b/>
              </w:rPr>
              <w:tab/>
            </w:r>
          </w:p>
        </w:tc>
      </w:tr>
      <w:tr w:rsidR="00BF2488" w:rsidRPr="00963924" w14:paraId="7C2B7761" w14:textId="77777777" w:rsidTr="005B50D1">
        <w:trPr>
          <w:cantSplit/>
        </w:trPr>
        <w:tc>
          <w:tcPr>
            <w:tcW w:w="7933" w:type="dxa"/>
            <w:tcBorders>
              <w:top w:val="single" w:sz="4" w:space="0" w:color="auto"/>
            </w:tcBorders>
            <w:vAlign w:val="center"/>
          </w:tcPr>
          <w:p w14:paraId="51CFE9EE"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A mix of uses adds vitality to streets, spaces and places?</w:t>
            </w:r>
          </w:p>
          <w:p w14:paraId="304E301F" w14:textId="77777777" w:rsidR="00BF2488" w:rsidRPr="00C908B0" w:rsidRDefault="00BF2488" w:rsidP="005B50D1">
            <w:pPr>
              <w:pStyle w:val="ListParagraph"/>
              <w:ind w:left="1440"/>
              <w:rPr>
                <w:rFonts w:ascii="Arial" w:hAnsi="Arial" w:cs="Arial"/>
                <w:szCs w:val="24"/>
              </w:rPr>
            </w:pPr>
          </w:p>
        </w:tc>
        <w:tc>
          <w:tcPr>
            <w:tcW w:w="1695" w:type="dxa"/>
            <w:tcBorders>
              <w:top w:val="single" w:sz="18" w:space="0" w:color="auto"/>
            </w:tcBorders>
          </w:tcPr>
          <w:p w14:paraId="4298D4E0" w14:textId="77777777" w:rsidR="00BF2488" w:rsidRPr="00963924" w:rsidRDefault="00BF2488" w:rsidP="005B50D1">
            <w:pPr>
              <w:ind w:left="720"/>
              <w:rPr>
                <w:rFonts w:ascii="Arial" w:hAnsi="Arial" w:cs="Arial"/>
              </w:rPr>
            </w:pPr>
          </w:p>
        </w:tc>
      </w:tr>
      <w:tr w:rsidR="00BF2488" w:rsidRPr="00963924" w14:paraId="64AB58B6" w14:textId="77777777" w:rsidTr="005B50D1">
        <w:trPr>
          <w:cantSplit/>
        </w:trPr>
        <w:tc>
          <w:tcPr>
            <w:tcW w:w="7933" w:type="dxa"/>
            <w:vAlign w:val="center"/>
          </w:tcPr>
          <w:p w14:paraId="2A8FB48F"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A mix of housing types is provided (to suit different needs)?</w:t>
            </w:r>
          </w:p>
          <w:p w14:paraId="660E9036" w14:textId="77777777" w:rsidR="00BF2488" w:rsidRPr="00C908B0" w:rsidRDefault="00BF2488" w:rsidP="005B50D1">
            <w:pPr>
              <w:pStyle w:val="ListParagraph"/>
              <w:ind w:left="1440"/>
              <w:rPr>
                <w:rFonts w:ascii="Arial" w:hAnsi="Arial" w:cs="Arial"/>
                <w:szCs w:val="24"/>
              </w:rPr>
            </w:pPr>
          </w:p>
        </w:tc>
        <w:tc>
          <w:tcPr>
            <w:tcW w:w="1695" w:type="dxa"/>
          </w:tcPr>
          <w:p w14:paraId="57BF65A5" w14:textId="77777777" w:rsidR="00BF2488" w:rsidRPr="00963924" w:rsidRDefault="00BF2488" w:rsidP="005B50D1">
            <w:pPr>
              <w:ind w:left="720"/>
              <w:rPr>
                <w:rFonts w:ascii="Arial" w:hAnsi="Arial" w:cs="Arial"/>
              </w:rPr>
            </w:pPr>
          </w:p>
        </w:tc>
      </w:tr>
      <w:tr w:rsidR="00BF2488" w:rsidRPr="00963924" w14:paraId="58F3B621" w14:textId="77777777" w:rsidTr="005B50D1">
        <w:trPr>
          <w:cantSplit/>
        </w:trPr>
        <w:tc>
          <w:tcPr>
            <w:tcW w:w="7933" w:type="dxa"/>
            <w:tcBorders>
              <w:bottom w:val="single" w:sz="4" w:space="0" w:color="auto"/>
            </w:tcBorders>
            <w:vAlign w:val="center"/>
          </w:tcPr>
          <w:p w14:paraId="1C771BEE"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Includes affordable housing?</w:t>
            </w:r>
          </w:p>
          <w:p w14:paraId="20773CD3" w14:textId="77777777" w:rsidR="00BF2488" w:rsidRPr="00C908B0" w:rsidRDefault="00BF2488" w:rsidP="005B50D1">
            <w:pPr>
              <w:pStyle w:val="ListParagraph"/>
              <w:ind w:left="1440"/>
              <w:rPr>
                <w:rFonts w:ascii="Arial" w:hAnsi="Arial" w:cs="Arial"/>
                <w:szCs w:val="24"/>
              </w:rPr>
            </w:pPr>
          </w:p>
        </w:tc>
        <w:tc>
          <w:tcPr>
            <w:tcW w:w="1695" w:type="dxa"/>
            <w:tcBorders>
              <w:bottom w:val="single" w:sz="4" w:space="0" w:color="auto"/>
            </w:tcBorders>
          </w:tcPr>
          <w:p w14:paraId="19652972" w14:textId="77777777" w:rsidR="00BF2488" w:rsidRPr="00963924" w:rsidRDefault="00BF2488" w:rsidP="005B50D1">
            <w:pPr>
              <w:ind w:left="720"/>
              <w:rPr>
                <w:rFonts w:ascii="Arial" w:hAnsi="Arial" w:cs="Arial"/>
              </w:rPr>
            </w:pPr>
          </w:p>
        </w:tc>
      </w:tr>
    </w:tbl>
    <w:p w14:paraId="189F0747" w14:textId="77777777" w:rsidR="00103949" w:rsidRDefault="00103949"/>
    <w:tbl>
      <w:tblPr>
        <w:tblStyle w:val="TableGrid"/>
        <w:tblW w:w="0" w:type="auto"/>
        <w:tblLook w:val="04A0" w:firstRow="1" w:lastRow="0" w:firstColumn="1" w:lastColumn="0" w:noHBand="0" w:noVBand="1"/>
      </w:tblPr>
      <w:tblGrid>
        <w:gridCol w:w="7387"/>
        <w:gridCol w:w="1611"/>
      </w:tblGrid>
      <w:tr w:rsidR="00BF2488" w:rsidRPr="00963924" w14:paraId="5B9020CA" w14:textId="77777777" w:rsidTr="005B50D1">
        <w:trPr>
          <w:cantSplit/>
        </w:trPr>
        <w:tc>
          <w:tcPr>
            <w:tcW w:w="7933" w:type="dxa"/>
            <w:tcBorders>
              <w:top w:val="single" w:sz="4" w:space="0" w:color="auto"/>
              <w:right w:val="single" w:sz="18" w:space="0" w:color="auto"/>
            </w:tcBorders>
            <w:vAlign w:val="center"/>
          </w:tcPr>
          <w:p w14:paraId="27E6E8DD" w14:textId="77777777" w:rsidR="00BF2488" w:rsidRPr="00C908B0" w:rsidRDefault="00BF2488" w:rsidP="00BF2488">
            <w:pPr>
              <w:pStyle w:val="ListParagraph"/>
              <w:widowControl/>
              <w:numPr>
                <w:ilvl w:val="0"/>
                <w:numId w:val="6"/>
              </w:numPr>
              <w:autoSpaceDN/>
              <w:textAlignment w:val="auto"/>
              <w:rPr>
                <w:rFonts w:ascii="Arial" w:eastAsiaTheme="minorEastAsia" w:hAnsi="Arial" w:cs="Arial"/>
                <w:b/>
                <w:kern w:val="0"/>
                <w:szCs w:val="24"/>
                <w:lang w:eastAsia="ja-JP" w:bidi="ar-SA"/>
              </w:rPr>
            </w:pPr>
            <w:r w:rsidRPr="00C908B0">
              <w:rPr>
                <w:rFonts w:ascii="Arial" w:eastAsiaTheme="minorEastAsia" w:hAnsi="Arial" w:cs="Arial"/>
                <w:b/>
                <w:kern w:val="0"/>
                <w:szCs w:val="24"/>
                <w:lang w:eastAsia="ja-JP" w:bidi="ar-SA"/>
              </w:rPr>
              <w:t>Local facilities and employment</w:t>
            </w:r>
          </w:p>
          <w:p w14:paraId="6080375B" w14:textId="77777777" w:rsidR="00BF2488" w:rsidRPr="00C908B0" w:rsidRDefault="00BF2488" w:rsidP="005B50D1">
            <w:pPr>
              <w:pStyle w:val="ListParagraph"/>
              <w:widowControl/>
              <w:autoSpaceDN/>
              <w:textAlignment w:val="auto"/>
              <w:rPr>
                <w:rFonts w:ascii="Arial" w:eastAsiaTheme="minorEastAsia" w:hAnsi="Arial" w:cs="Arial"/>
                <w:kern w:val="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31D88C6E" w14:textId="77777777" w:rsidR="00BF2488" w:rsidRPr="00963924" w:rsidRDefault="00BF2488" w:rsidP="005B50D1">
            <w:pPr>
              <w:rPr>
                <w:rFonts w:ascii="Arial" w:hAnsi="Arial" w:cs="Arial"/>
                <w:b/>
              </w:rPr>
            </w:pPr>
            <w:r>
              <w:rPr>
                <w:rFonts w:ascii="Arial" w:hAnsi="Arial" w:cs="Arial"/>
                <w:b/>
              </w:rPr>
              <w:tab/>
            </w:r>
          </w:p>
        </w:tc>
      </w:tr>
      <w:tr w:rsidR="00BF2488" w:rsidRPr="00963924" w14:paraId="5C97794C" w14:textId="77777777" w:rsidTr="005B50D1">
        <w:trPr>
          <w:cantSplit/>
        </w:trPr>
        <w:tc>
          <w:tcPr>
            <w:tcW w:w="7933" w:type="dxa"/>
            <w:vAlign w:val="center"/>
          </w:tcPr>
          <w:p w14:paraId="4346D480"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Facilities available (or committed) within 10 minutes without a car? (including nursery, primary school, convenience store, cafe, small business service hub, community centre, GP practice, sport/leisure facilities, playground)</w:t>
            </w:r>
          </w:p>
          <w:p w14:paraId="0F531AA7" w14:textId="77777777" w:rsidR="00BF2488" w:rsidRPr="00C908B0" w:rsidRDefault="00BF2488" w:rsidP="005B50D1">
            <w:pPr>
              <w:pStyle w:val="ListParagraph"/>
              <w:ind w:left="1440"/>
              <w:rPr>
                <w:rFonts w:ascii="Arial" w:hAnsi="Arial" w:cs="Arial"/>
                <w:szCs w:val="24"/>
              </w:rPr>
            </w:pPr>
          </w:p>
        </w:tc>
        <w:tc>
          <w:tcPr>
            <w:tcW w:w="1695" w:type="dxa"/>
            <w:tcBorders>
              <w:top w:val="single" w:sz="18" w:space="0" w:color="auto"/>
            </w:tcBorders>
          </w:tcPr>
          <w:p w14:paraId="02323E95" w14:textId="77777777" w:rsidR="00BF2488" w:rsidRPr="00963924" w:rsidRDefault="00BF2488" w:rsidP="005B50D1">
            <w:pPr>
              <w:ind w:left="720"/>
              <w:rPr>
                <w:rFonts w:ascii="Arial" w:hAnsi="Arial" w:cs="Arial"/>
              </w:rPr>
            </w:pPr>
          </w:p>
        </w:tc>
      </w:tr>
      <w:tr w:rsidR="00BF2488" w:rsidRPr="00963924" w14:paraId="751546AC" w14:textId="77777777" w:rsidTr="005B50D1">
        <w:trPr>
          <w:cantSplit/>
        </w:trPr>
        <w:tc>
          <w:tcPr>
            <w:tcW w:w="7933" w:type="dxa"/>
            <w:vAlign w:val="center"/>
          </w:tcPr>
          <w:p w14:paraId="3A154808"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Major employment reachable within 30 minutes without a car?</w:t>
            </w:r>
          </w:p>
          <w:p w14:paraId="5D792934" w14:textId="77777777" w:rsidR="00BF2488" w:rsidRPr="00C908B0" w:rsidRDefault="00BF2488" w:rsidP="005B50D1">
            <w:pPr>
              <w:pStyle w:val="ListParagraph"/>
              <w:ind w:left="1440"/>
              <w:rPr>
                <w:rFonts w:ascii="Arial" w:hAnsi="Arial" w:cs="Arial"/>
                <w:szCs w:val="24"/>
              </w:rPr>
            </w:pPr>
          </w:p>
        </w:tc>
        <w:tc>
          <w:tcPr>
            <w:tcW w:w="1695" w:type="dxa"/>
          </w:tcPr>
          <w:p w14:paraId="0C2EA8FA" w14:textId="77777777" w:rsidR="00BF2488" w:rsidRPr="00963924" w:rsidRDefault="00BF2488" w:rsidP="005B50D1">
            <w:pPr>
              <w:ind w:left="720"/>
              <w:rPr>
                <w:rFonts w:ascii="Arial" w:hAnsi="Arial" w:cs="Arial"/>
              </w:rPr>
            </w:pPr>
          </w:p>
        </w:tc>
      </w:tr>
      <w:tr w:rsidR="00BF2488" w:rsidRPr="00963924" w14:paraId="34D09AE5" w14:textId="77777777" w:rsidTr="005B50D1">
        <w:trPr>
          <w:cantSplit/>
        </w:trPr>
        <w:tc>
          <w:tcPr>
            <w:tcW w:w="7933" w:type="dxa"/>
            <w:vAlign w:val="center"/>
          </w:tcPr>
          <w:p w14:paraId="4C453C1B"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All new homes have access to superfast broadband?</w:t>
            </w:r>
          </w:p>
          <w:p w14:paraId="171FA8F5" w14:textId="77777777" w:rsidR="00BF2488" w:rsidRPr="00C908B0" w:rsidRDefault="00BF2488" w:rsidP="005B50D1">
            <w:pPr>
              <w:pStyle w:val="ListParagraph"/>
              <w:ind w:left="1440"/>
              <w:rPr>
                <w:rFonts w:ascii="Arial" w:hAnsi="Arial" w:cs="Arial"/>
                <w:szCs w:val="24"/>
              </w:rPr>
            </w:pPr>
          </w:p>
        </w:tc>
        <w:tc>
          <w:tcPr>
            <w:tcW w:w="1695" w:type="dxa"/>
          </w:tcPr>
          <w:p w14:paraId="34A18DFB" w14:textId="77777777" w:rsidR="00BF2488" w:rsidRPr="00963924" w:rsidRDefault="00BF2488" w:rsidP="005B50D1">
            <w:pPr>
              <w:ind w:left="720"/>
              <w:rPr>
                <w:rFonts w:ascii="Arial" w:hAnsi="Arial" w:cs="Arial"/>
              </w:rPr>
            </w:pPr>
          </w:p>
        </w:tc>
      </w:tr>
    </w:tbl>
    <w:p w14:paraId="41D30C52" w14:textId="77777777" w:rsidR="00BF2488" w:rsidRDefault="00BF2488"/>
    <w:p w14:paraId="588C8A6B" w14:textId="77777777" w:rsidR="00103949" w:rsidRPr="00191911" w:rsidRDefault="00103949" w:rsidP="00103949">
      <w:pPr>
        <w:rPr>
          <w:rFonts w:ascii="Arial" w:hAnsi="Arial" w:cs="Arial"/>
          <w:b/>
          <w:i/>
          <w:color w:val="F16554"/>
          <w:sz w:val="32"/>
          <w:szCs w:val="32"/>
        </w:rPr>
      </w:pPr>
      <w:r w:rsidRPr="00191911">
        <w:rPr>
          <w:rFonts w:ascii="Arial" w:hAnsi="Arial" w:cs="Arial"/>
          <w:b/>
          <w:i/>
          <w:color w:val="F16554"/>
          <w:sz w:val="32"/>
          <w:szCs w:val="32"/>
        </w:rPr>
        <w:t>TRANSPORT PROVISION</w:t>
      </w:r>
    </w:p>
    <w:p w14:paraId="22A7028A" w14:textId="77777777" w:rsidR="00103949" w:rsidRDefault="00103949"/>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7"/>
        <w:gridCol w:w="1621"/>
      </w:tblGrid>
      <w:tr w:rsidR="00BF2488" w:rsidRPr="00205A36" w14:paraId="5F1BFBA8"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7C192F89" w14:textId="77777777" w:rsidR="00BF2488" w:rsidRPr="00C908B0" w:rsidRDefault="00BF2488" w:rsidP="00BF2488">
            <w:pPr>
              <w:pStyle w:val="ListParagraph"/>
              <w:widowControl/>
              <w:numPr>
                <w:ilvl w:val="0"/>
                <w:numId w:val="6"/>
              </w:numPr>
              <w:autoSpaceDN/>
              <w:textAlignment w:val="auto"/>
              <w:rPr>
                <w:rFonts w:ascii="Arial" w:eastAsiaTheme="minorEastAsia" w:hAnsi="Arial" w:cs="Arial"/>
                <w:b/>
                <w:kern w:val="0"/>
                <w:szCs w:val="24"/>
                <w:lang w:eastAsia="ja-JP" w:bidi="ar-SA"/>
              </w:rPr>
            </w:pPr>
            <w:r w:rsidRPr="00C908B0">
              <w:rPr>
                <w:rFonts w:ascii="Arial" w:eastAsiaTheme="minorEastAsia" w:hAnsi="Arial" w:cs="Arial"/>
                <w:b/>
                <w:kern w:val="0"/>
                <w:szCs w:val="24"/>
                <w:lang w:eastAsia="ja-JP" w:bidi="ar-SA"/>
              </w:rPr>
              <w:t>Pavements and paths</w:t>
            </w:r>
          </w:p>
          <w:p w14:paraId="6D419EF1" w14:textId="77777777" w:rsidR="00BF2488" w:rsidRPr="00C908B0" w:rsidRDefault="00BF2488" w:rsidP="005B50D1">
            <w:pPr>
              <w:pStyle w:val="ListParagraph"/>
              <w:widowControl/>
              <w:autoSpaceDN/>
              <w:textAlignment w:val="auto"/>
              <w:rPr>
                <w:rFonts w:ascii="Arial" w:eastAsiaTheme="minorEastAsia" w:hAnsi="Arial" w:cs="Arial"/>
                <w:b/>
                <w:kern w:val="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097B6D47" w14:textId="77777777" w:rsidR="00BF2488" w:rsidRPr="00205A36" w:rsidRDefault="00BF2488" w:rsidP="005B50D1">
            <w:pPr>
              <w:rPr>
                <w:rFonts w:ascii="Arial" w:hAnsi="Arial" w:cs="Arial"/>
                <w:b/>
              </w:rPr>
            </w:pPr>
            <w:r>
              <w:rPr>
                <w:rFonts w:ascii="Arial" w:hAnsi="Arial" w:cs="Arial"/>
                <w:b/>
              </w:rPr>
              <w:tab/>
            </w:r>
          </w:p>
        </w:tc>
      </w:tr>
      <w:tr w:rsidR="00BF2488" w14:paraId="166F1A1F"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4F924515"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Join up with existing streets, paths and adjacent </w:t>
            </w:r>
            <w:r>
              <w:rPr>
                <w:rFonts w:ascii="Arial" w:hAnsi="Arial" w:cs="Arial"/>
              </w:rPr>
              <w:tab/>
            </w:r>
            <w:r>
              <w:rPr>
                <w:rFonts w:ascii="Arial" w:hAnsi="Arial" w:cs="Arial"/>
              </w:rPr>
              <w:tab/>
            </w:r>
            <w:r w:rsidRPr="00C908B0">
              <w:rPr>
                <w:rFonts w:ascii="Arial" w:hAnsi="Arial" w:cs="Arial"/>
              </w:rPr>
              <w:t>areas with no major barriers?</w:t>
            </w:r>
          </w:p>
          <w:p w14:paraId="3971036E" w14:textId="77777777" w:rsidR="00BF2488" w:rsidRPr="00C908B0" w:rsidRDefault="00BF2488" w:rsidP="005B50D1">
            <w:pPr>
              <w:rPr>
                <w:rFonts w:ascii="Arial" w:hAnsi="Arial" w:cs="Arial"/>
              </w:rPr>
            </w:pPr>
          </w:p>
        </w:tc>
        <w:tc>
          <w:tcPr>
            <w:tcW w:w="1695" w:type="dxa"/>
            <w:tcBorders>
              <w:top w:val="single" w:sz="18" w:space="0" w:color="auto"/>
              <w:left w:val="single" w:sz="4" w:space="0" w:color="auto"/>
              <w:bottom w:val="single" w:sz="4" w:space="0" w:color="auto"/>
              <w:right w:val="single" w:sz="4" w:space="0" w:color="auto"/>
            </w:tcBorders>
          </w:tcPr>
          <w:p w14:paraId="3F9D73C5" w14:textId="77777777" w:rsidR="00BF2488" w:rsidRDefault="00BF2488" w:rsidP="005B50D1">
            <w:pPr>
              <w:rPr>
                <w:rFonts w:ascii="Arial" w:hAnsi="Arial" w:cs="Arial"/>
              </w:rPr>
            </w:pPr>
            <w:r>
              <w:rPr>
                <w:rFonts w:ascii="Arial" w:hAnsi="Arial" w:cs="Arial"/>
              </w:rPr>
              <w:tab/>
            </w:r>
          </w:p>
        </w:tc>
      </w:tr>
      <w:tr w:rsidR="00BF2488" w14:paraId="2B7C8917"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3F49CAAA"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 xml:space="preserve">Attractive and direct routes to local facilities/town </w:t>
            </w:r>
            <w:r>
              <w:rPr>
                <w:rFonts w:ascii="Arial" w:hAnsi="Arial" w:cs="Arial"/>
              </w:rPr>
              <w:tab/>
            </w:r>
            <w:r>
              <w:rPr>
                <w:rFonts w:ascii="Arial" w:hAnsi="Arial" w:cs="Arial"/>
              </w:rPr>
              <w:tab/>
            </w:r>
            <w:r w:rsidRPr="00C908B0">
              <w:rPr>
                <w:rFonts w:ascii="Arial" w:hAnsi="Arial" w:cs="Arial"/>
              </w:rPr>
              <w:t xml:space="preserve">centre? </w:t>
            </w:r>
          </w:p>
          <w:p w14:paraId="0CF0A677"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072EDA62" w14:textId="77777777" w:rsidR="00BF2488" w:rsidRDefault="00BF2488" w:rsidP="005B50D1">
            <w:pPr>
              <w:rPr>
                <w:rFonts w:ascii="Arial" w:hAnsi="Arial" w:cs="Arial"/>
              </w:rPr>
            </w:pPr>
            <w:r>
              <w:rPr>
                <w:rFonts w:ascii="Arial" w:hAnsi="Arial" w:cs="Arial"/>
              </w:rPr>
              <w:tab/>
            </w:r>
          </w:p>
        </w:tc>
      </w:tr>
      <w:tr w:rsidR="00BF2488" w:rsidRPr="00205A36" w14:paraId="28FE74FD"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63A406A1"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Safe to use (overlooked and/or well used)?</w:t>
            </w:r>
          </w:p>
          <w:p w14:paraId="269F2F13"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43DDA48C" w14:textId="77777777" w:rsidR="00BF2488" w:rsidRPr="00205A36" w:rsidRDefault="00BF2488" w:rsidP="005B50D1">
            <w:pPr>
              <w:rPr>
                <w:rFonts w:ascii="Arial" w:hAnsi="Arial" w:cs="Arial"/>
              </w:rPr>
            </w:pPr>
            <w:r>
              <w:rPr>
                <w:rFonts w:ascii="Arial" w:hAnsi="Arial" w:cs="Arial"/>
              </w:rPr>
              <w:tab/>
            </w:r>
          </w:p>
        </w:tc>
      </w:tr>
      <w:tr w:rsidR="00BF2488" w:rsidRPr="00205A36" w14:paraId="6B11C659"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44DAD77D"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Low traffic speeds / separated from heavy traffic?</w:t>
            </w:r>
          </w:p>
          <w:p w14:paraId="1A89BE7D"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315D805A" w14:textId="77777777" w:rsidR="00BF2488" w:rsidRPr="00205A36" w:rsidRDefault="00BF2488" w:rsidP="005B50D1">
            <w:pPr>
              <w:rPr>
                <w:rFonts w:ascii="Arial" w:hAnsi="Arial" w:cs="Arial"/>
              </w:rPr>
            </w:pPr>
            <w:r>
              <w:rPr>
                <w:rFonts w:ascii="Arial" w:hAnsi="Arial" w:cs="Arial"/>
              </w:rPr>
              <w:tab/>
            </w:r>
          </w:p>
        </w:tc>
      </w:tr>
      <w:tr w:rsidR="00BF2488" w:rsidRPr="00205A36" w14:paraId="69ACAF9F"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23F33361"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Pavements uninterrupted across side streets, </w:t>
            </w:r>
            <w:r>
              <w:rPr>
                <w:rFonts w:ascii="Arial" w:hAnsi="Arial" w:cs="Arial"/>
              </w:rPr>
              <w:tab/>
            </w:r>
            <w:r>
              <w:rPr>
                <w:rFonts w:ascii="Arial" w:hAnsi="Arial" w:cs="Arial"/>
              </w:rPr>
              <w:tab/>
            </w:r>
            <w:r>
              <w:rPr>
                <w:rFonts w:ascii="Arial" w:hAnsi="Arial" w:cs="Arial"/>
              </w:rPr>
              <w:tab/>
            </w:r>
            <w:r w:rsidRPr="00C908B0">
              <w:rPr>
                <w:rFonts w:ascii="Arial" w:hAnsi="Arial" w:cs="Arial"/>
              </w:rPr>
              <w:t>driveways?</w:t>
            </w:r>
          </w:p>
          <w:p w14:paraId="4406CB35"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53AE8838" w14:textId="77777777" w:rsidR="00BF2488" w:rsidRPr="00205A36" w:rsidRDefault="00BF2488" w:rsidP="005B50D1">
            <w:pPr>
              <w:rPr>
                <w:rFonts w:ascii="Arial" w:hAnsi="Arial" w:cs="Arial"/>
              </w:rPr>
            </w:pPr>
            <w:r>
              <w:rPr>
                <w:rFonts w:ascii="Arial" w:hAnsi="Arial" w:cs="Arial"/>
              </w:rPr>
              <w:tab/>
            </w:r>
          </w:p>
        </w:tc>
      </w:tr>
      <w:tr w:rsidR="00BF2488" w:rsidRPr="00205A36" w14:paraId="65AEE4B6"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20DA5A74"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Layout avoids having to walk in the road?</w:t>
            </w:r>
          </w:p>
          <w:p w14:paraId="73CCD8FF"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14ADAC12" w14:textId="77777777" w:rsidR="00BF2488" w:rsidRPr="00205A36" w:rsidRDefault="00BF2488" w:rsidP="005B50D1">
            <w:pPr>
              <w:rPr>
                <w:rFonts w:ascii="Arial" w:hAnsi="Arial" w:cs="Arial"/>
              </w:rPr>
            </w:pPr>
            <w:r>
              <w:rPr>
                <w:rFonts w:ascii="Arial" w:hAnsi="Arial" w:cs="Arial"/>
              </w:rPr>
              <w:tab/>
            </w:r>
          </w:p>
        </w:tc>
      </w:tr>
      <w:tr w:rsidR="00BF2488" w:rsidRPr="00205A36" w14:paraId="1228C4CA"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01890079"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Layout makes it easy to find your way around?</w:t>
            </w:r>
          </w:p>
          <w:p w14:paraId="7FE3DA13"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63320CFA" w14:textId="77777777" w:rsidR="00BF2488" w:rsidRPr="00205A36" w:rsidRDefault="00BF2488" w:rsidP="005B50D1">
            <w:pPr>
              <w:rPr>
                <w:rFonts w:ascii="Arial" w:hAnsi="Arial" w:cs="Arial"/>
              </w:rPr>
            </w:pPr>
            <w:r>
              <w:rPr>
                <w:rFonts w:ascii="Arial" w:hAnsi="Arial" w:cs="Arial"/>
              </w:rPr>
              <w:tab/>
            </w:r>
          </w:p>
        </w:tc>
      </w:tr>
    </w:tbl>
    <w:p w14:paraId="4112376C" w14:textId="77777777" w:rsidR="00BF2488" w:rsidRDefault="00BF248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2"/>
        <w:gridCol w:w="1626"/>
      </w:tblGrid>
      <w:tr w:rsidR="00BF2488" w:rsidRPr="00205A36" w14:paraId="6053D113"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72E5135B" w14:textId="77777777" w:rsidR="00BF2488" w:rsidRPr="00BF2488" w:rsidRDefault="00BF2488" w:rsidP="00BF2488">
            <w:pPr>
              <w:pStyle w:val="ListParagraph"/>
              <w:widowControl/>
              <w:numPr>
                <w:ilvl w:val="0"/>
                <w:numId w:val="6"/>
              </w:numPr>
              <w:autoSpaceDN/>
              <w:textAlignment w:val="auto"/>
              <w:rPr>
                <w:rFonts w:ascii="Arial" w:eastAsiaTheme="minorEastAsia" w:hAnsi="Arial" w:cs="Arial"/>
                <w:b/>
                <w:kern w:val="0"/>
                <w:lang w:eastAsia="ja-JP" w:bidi="ar-SA"/>
              </w:rPr>
            </w:pPr>
            <w:r w:rsidRPr="00BF2488">
              <w:rPr>
                <w:rFonts w:ascii="Arial" w:eastAsiaTheme="minorEastAsia" w:hAnsi="Arial" w:cs="Arial"/>
                <w:b/>
                <w:kern w:val="0"/>
                <w:lang w:eastAsia="ja-JP" w:bidi="ar-SA"/>
              </w:rPr>
              <w:lastRenderedPageBreak/>
              <w:t>Cycle routes and cycle storage</w:t>
            </w:r>
          </w:p>
          <w:p w14:paraId="59248431" w14:textId="77777777" w:rsidR="00BF2488" w:rsidRPr="00C908B0" w:rsidRDefault="00BF2488" w:rsidP="005B50D1">
            <w:pPr>
              <w:pStyle w:val="ListParagraph"/>
              <w:widowControl/>
              <w:autoSpaceDN/>
              <w:textAlignment w:val="auto"/>
              <w:rPr>
                <w:rFonts w:ascii="Arial" w:eastAsiaTheme="minorEastAsia" w:hAnsi="Arial" w:cs="Arial"/>
                <w:b/>
                <w:kern w:val="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68F028A2" w14:textId="77777777" w:rsidR="00BF2488" w:rsidRPr="00205A36" w:rsidRDefault="00BF2488" w:rsidP="005B50D1">
            <w:pPr>
              <w:rPr>
                <w:rFonts w:ascii="Arial" w:hAnsi="Arial" w:cs="Arial"/>
                <w:b/>
              </w:rPr>
            </w:pPr>
            <w:r>
              <w:rPr>
                <w:rFonts w:ascii="Arial" w:hAnsi="Arial" w:cs="Arial"/>
                <w:b/>
              </w:rPr>
              <w:tab/>
            </w:r>
          </w:p>
        </w:tc>
      </w:tr>
      <w:tr w:rsidR="00BF2488" w:rsidRPr="00205A36" w14:paraId="68C5B217"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0A88BA45"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Safe and attractive cycle paths and/or low traffic </w:t>
            </w:r>
            <w:r>
              <w:rPr>
                <w:rFonts w:ascii="Arial" w:hAnsi="Arial" w:cs="Arial"/>
              </w:rPr>
              <w:tab/>
            </w:r>
            <w:r>
              <w:rPr>
                <w:rFonts w:ascii="Arial" w:hAnsi="Arial" w:cs="Arial"/>
              </w:rPr>
              <w:tab/>
            </w:r>
            <w:r w:rsidRPr="00C908B0">
              <w:rPr>
                <w:rFonts w:ascii="Arial" w:hAnsi="Arial" w:cs="Arial"/>
              </w:rPr>
              <w:t>streets?</w:t>
            </w:r>
          </w:p>
          <w:p w14:paraId="3A5E9FEA" w14:textId="77777777" w:rsidR="00BF2488" w:rsidRPr="00C908B0" w:rsidRDefault="00BF2488" w:rsidP="005B50D1">
            <w:pPr>
              <w:rPr>
                <w:rFonts w:ascii="Arial" w:hAnsi="Arial" w:cs="Arial"/>
              </w:rPr>
            </w:pPr>
          </w:p>
        </w:tc>
        <w:tc>
          <w:tcPr>
            <w:tcW w:w="1695" w:type="dxa"/>
            <w:tcBorders>
              <w:top w:val="single" w:sz="18" w:space="0" w:color="auto"/>
              <w:left w:val="single" w:sz="4" w:space="0" w:color="auto"/>
              <w:bottom w:val="single" w:sz="4" w:space="0" w:color="auto"/>
              <w:right w:val="single" w:sz="4" w:space="0" w:color="auto"/>
            </w:tcBorders>
          </w:tcPr>
          <w:p w14:paraId="5B29AC59" w14:textId="77777777" w:rsidR="00BF2488" w:rsidRPr="00205A36" w:rsidRDefault="00BF2488" w:rsidP="005B50D1">
            <w:pPr>
              <w:rPr>
                <w:rFonts w:ascii="Arial" w:hAnsi="Arial" w:cs="Arial"/>
              </w:rPr>
            </w:pPr>
            <w:r>
              <w:rPr>
                <w:rFonts w:ascii="Arial" w:hAnsi="Arial" w:cs="Arial"/>
              </w:rPr>
              <w:tab/>
            </w:r>
          </w:p>
        </w:tc>
      </w:tr>
      <w:tr w:rsidR="00BF2488" w:rsidRPr="00205A36" w14:paraId="791E1FC5"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034DFB72"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Direct, easy to follow, routes?</w:t>
            </w:r>
          </w:p>
          <w:p w14:paraId="61B3E4C8"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4D5CB87B" w14:textId="77777777" w:rsidR="00BF2488" w:rsidRPr="00205A36" w:rsidRDefault="00BF2488" w:rsidP="005B50D1">
            <w:pPr>
              <w:rPr>
                <w:rFonts w:ascii="Arial" w:hAnsi="Arial" w:cs="Arial"/>
              </w:rPr>
            </w:pPr>
            <w:r>
              <w:rPr>
                <w:rFonts w:ascii="Arial" w:hAnsi="Arial" w:cs="Arial"/>
              </w:rPr>
              <w:tab/>
            </w:r>
          </w:p>
        </w:tc>
      </w:tr>
      <w:tr w:rsidR="00BF2488" w:rsidRPr="00205A36" w14:paraId="427A5C6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13B5C7A6"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Cycle (and pedestrian) routes shorter than routes for </w:t>
            </w:r>
            <w:r>
              <w:rPr>
                <w:rFonts w:ascii="Arial" w:hAnsi="Arial" w:cs="Arial"/>
              </w:rPr>
              <w:tab/>
            </w:r>
            <w:r>
              <w:rPr>
                <w:rFonts w:ascii="Arial" w:hAnsi="Arial" w:cs="Arial"/>
              </w:rPr>
              <w:tab/>
            </w:r>
            <w:r w:rsidRPr="00C908B0">
              <w:rPr>
                <w:rFonts w:ascii="Arial" w:hAnsi="Arial" w:cs="Arial"/>
              </w:rPr>
              <w:t>cars?</w:t>
            </w:r>
          </w:p>
          <w:p w14:paraId="3FB8E12E"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32A36C31" w14:textId="77777777" w:rsidR="00BF2488" w:rsidRPr="00205A36" w:rsidRDefault="00BF2488" w:rsidP="005B50D1">
            <w:pPr>
              <w:rPr>
                <w:rFonts w:ascii="Arial" w:hAnsi="Arial" w:cs="Arial"/>
              </w:rPr>
            </w:pPr>
            <w:r>
              <w:rPr>
                <w:rFonts w:ascii="Arial" w:hAnsi="Arial" w:cs="Arial"/>
              </w:rPr>
              <w:tab/>
            </w:r>
          </w:p>
        </w:tc>
      </w:tr>
      <w:tr w:rsidR="00BF2488" w:rsidRPr="00205A36" w14:paraId="1A662E9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6B37DBFE"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All dwellings have secure cycle parking?</w:t>
            </w:r>
          </w:p>
          <w:p w14:paraId="58FF93C9"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5FD5713E" w14:textId="77777777" w:rsidR="00BF2488" w:rsidRPr="00205A36" w:rsidRDefault="00BF2488" w:rsidP="005B50D1">
            <w:pPr>
              <w:rPr>
                <w:rFonts w:ascii="Arial" w:hAnsi="Arial" w:cs="Arial"/>
              </w:rPr>
            </w:pPr>
            <w:r>
              <w:rPr>
                <w:rFonts w:ascii="Arial" w:hAnsi="Arial" w:cs="Arial"/>
              </w:rPr>
              <w:tab/>
            </w:r>
          </w:p>
        </w:tc>
      </w:tr>
      <w:tr w:rsidR="00BF2488" w:rsidRPr="00205A36" w14:paraId="687FE5F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5D16333E"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Cycle racks on-street for visitors to the area?</w:t>
            </w:r>
          </w:p>
          <w:p w14:paraId="37B8A9F1"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425C42EA" w14:textId="77777777" w:rsidR="00BF2488" w:rsidRPr="00205A36" w:rsidRDefault="00BF2488" w:rsidP="005B50D1">
            <w:pPr>
              <w:rPr>
                <w:rFonts w:ascii="Arial" w:hAnsi="Arial" w:cs="Arial"/>
              </w:rPr>
            </w:pPr>
            <w:r>
              <w:rPr>
                <w:rFonts w:ascii="Arial" w:hAnsi="Arial" w:cs="Arial"/>
              </w:rPr>
              <w:tab/>
            </w:r>
          </w:p>
        </w:tc>
      </w:tr>
    </w:tbl>
    <w:p w14:paraId="0DA64891" w14:textId="77777777" w:rsidR="00BF2488" w:rsidRDefault="00BF248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91"/>
        <w:gridCol w:w="1607"/>
      </w:tblGrid>
      <w:tr w:rsidR="00BF2488" w:rsidRPr="00205A36" w14:paraId="6A4E197E"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3F3AA49D" w14:textId="77777777" w:rsidR="00BF2488" w:rsidRPr="00C908B0" w:rsidRDefault="00BF2488" w:rsidP="00BF2488">
            <w:pPr>
              <w:pStyle w:val="ListParagraph"/>
              <w:widowControl/>
              <w:numPr>
                <w:ilvl w:val="0"/>
                <w:numId w:val="6"/>
              </w:numPr>
              <w:autoSpaceDN/>
              <w:textAlignment w:val="auto"/>
              <w:rPr>
                <w:rFonts w:ascii="Arial" w:eastAsiaTheme="minorEastAsia" w:hAnsi="Arial" w:cs="Arial"/>
                <w:kern w:val="0"/>
                <w:szCs w:val="24"/>
                <w:lang w:eastAsia="ja-JP" w:bidi="ar-SA"/>
              </w:rPr>
            </w:pPr>
            <w:r w:rsidRPr="00C908B0">
              <w:rPr>
                <w:rFonts w:ascii="Arial" w:eastAsiaTheme="minorEastAsia" w:hAnsi="Arial" w:cs="Arial"/>
                <w:b/>
                <w:kern w:val="0"/>
                <w:szCs w:val="24"/>
                <w:lang w:eastAsia="ja-JP" w:bidi="ar-SA"/>
              </w:rPr>
              <w:t xml:space="preserve">Public transport services at the development </w:t>
            </w:r>
            <w:r w:rsidRPr="00C908B0">
              <w:rPr>
                <w:rFonts w:ascii="Arial" w:eastAsiaTheme="minorEastAsia" w:hAnsi="Arial" w:cs="Arial"/>
                <w:kern w:val="0"/>
                <w:szCs w:val="24"/>
                <w:lang w:eastAsia="ja-JP" w:bidi="ar-SA"/>
              </w:rPr>
              <w:t>(providing credible ‘turn up and go’ services attractive to car users, which can be buses, bus rapid transit, tram, or rail)</w:t>
            </w:r>
          </w:p>
          <w:p w14:paraId="47C9EEE1" w14:textId="77777777" w:rsidR="00BF2488" w:rsidRPr="00C908B0" w:rsidRDefault="00BF2488" w:rsidP="005B50D1">
            <w:pPr>
              <w:pStyle w:val="ListParagraph"/>
              <w:widowControl/>
              <w:autoSpaceDN/>
              <w:textAlignment w:val="auto"/>
              <w:rPr>
                <w:rFonts w:ascii="Arial" w:eastAsiaTheme="minorEastAsia" w:hAnsi="Arial" w:cs="Arial"/>
                <w:kern w:val="0"/>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28DE1165" w14:textId="77777777" w:rsidR="00BF2488" w:rsidRPr="00205A36" w:rsidRDefault="00BF2488" w:rsidP="005B50D1">
            <w:pPr>
              <w:rPr>
                <w:rFonts w:ascii="Arial" w:hAnsi="Arial" w:cs="Arial"/>
                <w:b/>
              </w:rPr>
            </w:pPr>
            <w:r>
              <w:rPr>
                <w:rFonts w:ascii="Arial" w:hAnsi="Arial" w:cs="Arial"/>
                <w:b/>
              </w:rPr>
              <w:tab/>
            </w:r>
          </w:p>
        </w:tc>
      </w:tr>
      <w:tr w:rsidR="00BF2488" w:rsidRPr="00205A36" w14:paraId="0765E5EB"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5134F3C1"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 xml:space="preserve">All services operate 7 days a week and evenings? </w:t>
            </w:r>
          </w:p>
          <w:p w14:paraId="77780C0D" w14:textId="77777777" w:rsidR="00BF2488" w:rsidRPr="00C908B0" w:rsidRDefault="00BF2488" w:rsidP="005B50D1">
            <w:pPr>
              <w:rPr>
                <w:rFonts w:ascii="Arial" w:hAnsi="Arial" w:cs="Arial"/>
              </w:rPr>
            </w:pPr>
          </w:p>
        </w:tc>
        <w:tc>
          <w:tcPr>
            <w:tcW w:w="1695" w:type="dxa"/>
            <w:tcBorders>
              <w:top w:val="single" w:sz="18" w:space="0" w:color="auto"/>
              <w:left w:val="single" w:sz="4" w:space="0" w:color="auto"/>
              <w:bottom w:val="single" w:sz="4" w:space="0" w:color="auto"/>
              <w:right w:val="single" w:sz="4" w:space="0" w:color="auto"/>
            </w:tcBorders>
          </w:tcPr>
          <w:p w14:paraId="53733FDD" w14:textId="77777777" w:rsidR="00BF2488" w:rsidRPr="00205A36" w:rsidRDefault="00BF2488" w:rsidP="005B50D1">
            <w:pPr>
              <w:rPr>
                <w:rFonts w:ascii="Arial" w:hAnsi="Arial" w:cs="Arial"/>
              </w:rPr>
            </w:pPr>
            <w:r>
              <w:rPr>
                <w:rFonts w:ascii="Arial" w:hAnsi="Arial" w:cs="Arial"/>
              </w:rPr>
              <w:tab/>
            </w:r>
          </w:p>
        </w:tc>
      </w:tr>
      <w:tr w:rsidR="00BF2488" w14:paraId="542218E7"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6B3219AC"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At least one frequent public transport service? (12 </w:t>
            </w:r>
            <w:r>
              <w:rPr>
                <w:rFonts w:ascii="Arial" w:hAnsi="Arial" w:cs="Arial"/>
              </w:rPr>
              <w:tab/>
            </w:r>
            <w:r>
              <w:rPr>
                <w:rFonts w:ascii="Arial" w:hAnsi="Arial" w:cs="Arial"/>
              </w:rPr>
              <w:tab/>
            </w:r>
            <w:r w:rsidRPr="00C908B0">
              <w:rPr>
                <w:rFonts w:ascii="Arial" w:hAnsi="Arial" w:cs="Arial"/>
              </w:rPr>
              <w:t>minute intervals or better)</w:t>
            </w:r>
          </w:p>
          <w:p w14:paraId="7C0FC940"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04A8A081" w14:textId="77777777" w:rsidR="00BF2488" w:rsidRDefault="00BF2488" w:rsidP="005B50D1">
            <w:pPr>
              <w:rPr>
                <w:rFonts w:ascii="Arial" w:hAnsi="Arial" w:cs="Arial"/>
              </w:rPr>
            </w:pPr>
            <w:r>
              <w:rPr>
                <w:rFonts w:ascii="Arial" w:hAnsi="Arial" w:cs="Arial"/>
              </w:rPr>
              <w:tab/>
            </w:r>
          </w:p>
        </w:tc>
      </w:tr>
      <w:tr w:rsidR="00BF2488" w14:paraId="1764F0B7"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3B223DEB"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From Day 1 of occupation?</w:t>
            </w:r>
          </w:p>
          <w:p w14:paraId="2BAE3EB5"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56A87387" w14:textId="77777777" w:rsidR="00BF2488" w:rsidRDefault="00BF2488" w:rsidP="005B50D1">
            <w:pPr>
              <w:rPr>
                <w:rFonts w:ascii="Arial" w:hAnsi="Arial" w:cs="Arial"/>
              </w:rPr>
            </w:pPr>
            <w:r>
              <w:rPr>
                <w:rFonts w:ascii="Arial" w:hAnsi="Arial" w:cs="Arial"/>
              </w:rPr>
              <w:tab/>
            </w:r>
          </w:p>
        </w:tc>
      </w:tr>
      <w:tr w:rsidR="00BF2488" w:rsidRPr="00205A36" w14:paraId="1E0DA0CA"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16735AD3" w14:textId="77777777" w:rsidR="00BF2488"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 xml:space="preserve">Provision is certain, including in the long term? </w:t>
            </w:r>
          </w:p>
          <w:p w14:paraId="627008EC"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7F132F61" w14:textId="77777777" w:rsidR="00BF2488" w:rsidRPr="00205A36" w:rsidRDefault="00BF2488" w:rsidP="005B50D1">
            <w:pPr>
              <w:ind w:left="720"/>
              <w:rPr>
                <w:rFonts w:ascii="Arial" w:hAnsi="Arial" w:cs="Arial"/>
              </w:rPr>
            </w:pPr>
          </w:p>
        </w:tc>
      </w:tr>
      <w:tr w:rsidR="00BF2488" w:rsidRPr="00205A36" w14:paraId="05BF998F"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0BDE254D" w14:textId="77777777" w:rsidR="00BF2488" w:rsidRDefault="00BF2488" w:rsidP="00BF2488">
            <w:pPr>
              <w:pStyle w:val="ListParagraph"/>
              <w:widowControl/>
              <w:numPr>
                <w:ilvl w:val="0"/>
                <w:numId w:val="1"/>
              </w:numPr>
              <w:autoSpaceDN/>
              <w:textAlignment w:val="auto"/>
              <w:rPr>
                <w:rFonts w:ascii="Arial" w:hAnsi="Arial" w:cs="Arial"/>
                <w:szCs w:val="24"/>
              </w:rPr>
            </w:pPr>
            <w:r w:rsidRPr="00C908B0">
              <w:rPr>
                <w:rFonts w:ascii="Arial" w:hAnsi="Arial" w:cs="Arial"/>
                <w:szCs w:val="24"/>
              </w:rPr>
              <w:t>All areas of development within easy walking distance of stops/stations? (Maximum 300m for bus; 800m for rail)</w:t>
            </w:r>
          </w:p>
          <w:p w14:paraId="6449AC20"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795D2775" w14:textId="77777777" w:rsidR="00BF2488" w:rsidRPr="00205A36" w:rsidRDefault="00BF2488" w:rsidP="005B50D1">
            <w:pPr>
              <w:ind w:left="720"/>
              <w:rPr>
                <w:rFonts w:ascii="Arial" w:hAnsi="Arial" w:cs="Arial"/>
              </w:rPr>
            </w:pPr>
          </w:p>
        </w:tc>
      </w:tr>
      <w:tr w:rsidR="00BF2488" w:rsidRPr="00205A36" w14:paraId="3996DD1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2272C5B6" w14:textId="77777777" w:rsidR="00BF2488" w:rsidRDefault="00BF2488" w:rsidP="005B50D1">
            <w:pPr>
              <w:rPr>
                <w:rFonts w:ascii="Arial" w:hAnsi="Arial" w:cs="Arial"/>
              </w:rPr>
            </w:pPr>
            <w:r w:rsidRPr="00C908B0">
              <w:rPr>
                <w:rFonts w:ascii="Arial" w:hAnsi="Arial" w:cs="Arial"/>
                <w:i/>
              </w:rPr>
              <w:tab/>
              <w:t>-</w:t>
            </w:r>
            <w:r w:rsidRPr="00C908B0">
              <w:rPr>
                <w:rFonts w:ascii="Arial" w:hAnsi="Arial" w:cs="Arial"/>
                <w:i/>
              </w:rPr>
              <w:tab/>
            </w:r>
            <w:r w:rsidRPr="00C908B0">
              <w:rPr>
                <w:rFonts w:ascii="Arial" w:hAnsi="Arial" w:cs="Arial"/>
              </w:rPr>
              <w:t xml:space="preserve">Street layout provides unhindered movement of </w:t>
            </w:r>
            <w:r>
              <w:rPr>
                <w:rFonts w:ascii="Arial" w:hAnsi="Arial" w:cs="Arial"/>
              </w:rPr>
              <w:tab/>
            </w:r>
            <w:r>
              <w:rPr>
                <w:rFonts w:ascii="Arial" w:hAnsi="Arial" w:cs="Arial"/>
              </w:rPr>
              <w:tab/>
            </w:r>
            <w:r w:rsidRPr="00C908B0">
              <w:rPr>
                <w:rFonts w:ascii="Arial" w:hAnsi="Arial" w:cs="Arial"/>
              </w:rPr>
              <w:t>buses?</w:t>
            </w:r>
          </w:p>
          <w:p w14:paraId="2817AAE4"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2F03A327" w14:textId="77777777" w:rsidR="00BF2488" w:rsidRPr="00205A36" w:rsidRDefault="00BF2488" w:rsidP="005B50D1">
            <w:pPr>
              <w:rPr>
                <w:rFonts w:ascii="Arial" w:hAnsi="Arial" w:cs="Arial"/>
                <w:iCs/>
              </w:rPr>
            </w:pPr>
            <w:r>
              <w:rPr>
                <w:rFonts w:ascii="Arial" w:hAnsi="Arial" w:cs="Arial"/>
                <w:i/>
              </w:rPr>
              <w:tab/>
            </w:r>
          </w:p>
        </w:tc>
      </w:tr>
      <w:tr w:rsidR="00BF2488" w:rsidRPr="00205A36" w14:paraId="0FA8536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6BACB7F5"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Stops prominently and conveniently located?</w:t>
            </w:r>
          </w:p>
          <w:p w14:paraId="5C1A34D4"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7469888C" w14:textId="77777777" w:rsidR="00BF2488" w:rsidRPr="00205A36" w:rsidRDefault="00BF2488" w:rsidP="005B50D1">
            <w:pPr>
              <w:rPr>
                <w:rFonts w:ascii="Arial" w:hAnsi="Arial" w:cs="Arial"/>
              </w:rPr>
            </w:pPr>
            <w:r>
              <w:rPr>
                <w:rFonts w:ascii="Arial" w:hAnsi="Arial" w:cs="Arial"/>
              </w:rPr>
              <w:tab/>
            </w:r>
          </w:p>
        </w:tc>
      </w:tr>
      <w:tr w:rsidR="00BF2488" w:rsidRPr="00205A36" w14:paraId="434B0451"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479469AA" w14:textId="77777777" w:rsidR="00BF2488" w:rsidRPr="00C908B0" w:rsidRDefault="00BF2488" w:rsidP="005B50D1">
            <w:pPr>
              <w:rPr>
                <w:rFonts w:ascii="Arial" w:hAnsi="Arial" w:cs="Arial"/>
              </w:rPr>
            </w:pPr>
            <w:r w:rsidRPr="00C908B0">
              <w:rPr>
                <w:rFonts w:ascii="Arial" w:hAnsi="Arial" w:cs="Arial"/>
              </w:rPr>
              <w:tab/>
              <w:t>-</w:t>
            </w:r>
            <w:r w:rsidRPr="00C908B0">
              <w:rPr>
                <w:rFonts w:ascii="Arial" w:hAnsi="Arial" w:cs="Arial"/>
              </w:rPr>
              <w:tab/>
              <w:t xml:space="preserve">Priority over other traffic provided (including off-site)? </w:t>
            </w:r>
            <w:r w:rsidRPr="00C908B0">
              <w:rPr>
                <w:rFonts w:ascii="Arial" w:hAnsi="Arial" w:cs="Arial"/>
              </w:rPr>
              <w:tab/>
            </w:r>
          </w:p>
        </w:tc>
        <w:tc>
          <w:tcPr>
            <w:tcW w:w="1695" w:type="dxa"/>
            <w:tcBorders>
              <w:top w:val="single" w:sz="4" w:space="0" w:color="auto"/>
              <w:left w:val="single" w:sz="4" w:space="0" w:color="auto"/>
              <w:bottom w:val="single" w:sz="4" w:space="0" w:color="auto"/>
              <w:right w:val="single" w:sz="4" w:space="0" w:color="auto"/>
            </w:tcBorders>
          </w:tcPr>
          <w:p w14:paraId="23A67108" w14:textId="77777777" w:rsidR="00BF2488" w:rsidRPr="00205A36" w:rsidRDefault="00BF2488" w:rsidP="005B50D1">
            <w:pPr>
              <w:rPr>
                <w:rFonts w:ascii="Arial" w:hAnsi="Arial" w:cs="Arial"/>
              </w:rPr>
            </w:pPr>
            <w:r>
              <w:rPr>
                <w:rFonts w:ascii="Arial" w:hAnsi="Arial" w:cs="Arial"/>
              </w:rPr>
              <w:tab/>
            </w:r>
          </w:p>
        </w:tc>
      </w:tr>
      <w:tr w:rsidR="00BF2488" w14:paraId="5FAF9119"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2FF16B0C" w14:textId="77777777" w:rsidR="00BF2488" w:rsidRDefault="00BF2488" w:rsidP="005B50D1">
            <w:pPr>
              <w:rPr>
                <w:rFonts w:ascii="Arial" w:hAnsi="Arial" w:cs="Arial"/>
              </w:rPr>
            </w:pPr>
            <w:r w:rsidRPr="00C908B0">
              <w:rPr>
                <w:rFonts w:ascii="Arial" w:hAnsi="Arial" w:cs="Arial"/>
              </w:rPr>
              <w:tab/>
              <w:t xml:space="preserve">- </w:t>
            </w:r>
            <w:r w:rsidRPr="00C908B0">
              <w:rPr>
                <w:rFonts w:ascii="Arial" w:hAnsi="Arial" w:cs="Arial"/>
              </w:rPr>
              <w:tab/>
              <w:t xml:space="preserve">Direct services available to key destinations from the </w:t>
            </w:r>
            <w:r>
              <w:rPr>
                <w:rFonts w:ascii="Arial" w:hAnsi="Arial" w:cs="Arial"/>
              </w:rPr>
              <w:tab/>
            </w:r>
            <w:r>
              <w:rPr>
                <w:rFonts w:ascii="Arial" w:hAnsi="Arial" w:cs="Arial"/>
              </w:rPr>
              <w:tab/>
            </w:r>
            <w:r w:rsidRPr="00C908B0">
              <w:rPr>
                <w:rFonts w:ascii="Arial" w:hAnsi="Arial" w:cs="Arial"/>
              </w:rPr>
              <w:t>development?</w:t>
            </w:r>
          </w:p>
          <w:p w14:paraId="5BA47A1C"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4FED5A57" w14:textId="77777777" w:rsidR="00BF2488" w:rsidRDefault="00BF2488" w:rsidP="005B50D1">
            <w:pPr>
              <w:rPr>
                <w:rFonts w:ascii="Arial" w:hAnsi="Arial" w:cs="Arial"/>
              </w:rPr>
            </w:pPr>
            <w:r>
              <w:rPr>
                <w:rFonts w:ascii="Arial" w:hAnsi="Arial" w:cs="Arial"/>
              </w:rPr>
              <w:tab/>
            </w:r>
          </w:p>
        </w:tc>
      </w:tr>
      <w:tr w:rsidR="00BF2488" w14:paraId="7AA0433C"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6D5E4F96" w14:textId="77777777" w:rsidR="00BF2488" w:rsidRDefault="00BF2488" w:rsidP="005B50D1">
            <w:pPr>
              <w:rPr>
                <w:rFonts w:ascii="Arial" w:hAnsi="Arial" w:cs="Arial"/>
              </w:rPr>
            </w:pPr>
            <w:r w:rsidRPr="00C908B0">
              <w:rPr>
                <w:rFonts w:ascii="Arial" w:hAnsi="Arial" w:cs="Arial"/>
              </w:rPr>
              <w:tab/>
              <w:t>-</w:t>
            </w:r>
            <w:r w:rsidRPr="00C908B0">
              <w:rPr>
                <w:rFonts w:ascii="Arial" w:hAnsi="Arial" w:cs="Arial"/>
              </w:rPr>
              <w:tab/>
              <w:t xml:space="preserve">Services well-advertised and/or branded, with easy </w:t>
            </w:r>
            <w:r>
              <w:rPr>
                <w:rFonts w:ascii="Arial" w:hAnsi="Arial" w:cs="Arial"/>
              </w:rPr>
              <w:tab/>
            </w:r>
            <w:r>
              <w:rPr>
                <w:rFonts w:ascii="Arial" w:hAnsi="Arial" w:cs="Arial"/>
              </w:rPr>
              <w:tab/>
            </w:r>
            <w:r w:rsidRPr="00C908B0">
              <w:rPr>
                <w:rFonts w:ascii="Arial" w:hAnsi="Arial" w:cs="Arial"/>
              </w:rPr>
              <w:t>ticketing?</w:t>
            </w:r>
          </w:p>
          <w:p w14:paraId="56200FB9" w14:textId="77777777" w:rsidR="00BF2488" w:rsidRPr="00C908B0" w:rsidRDefault="00BF2488" w:rsidP="005B50D1">
            <w:pPr>
              <w:rPr>
                <w:rFonts w:ascii="Arial" w:hAnsi="Arial" w:cs="Arial"/>
              </w:rPr>
            </w:pPr>
          </w:p>
        </w:tc>
        <w:tc>
          <w:tcPr>
            <w:tcW w:w="1695" w:type="dxa"/>
            <w:tcBorders>
              <w:top w:val="single" w:sz="4" w:space="0" w:color="auto"/>
              <w:left w:val="single" w:sz="4" w:space="0" w:color="auto"/>
              <w:bottom w:val="single" w:sz="4" w:space="0" w:color="auto"/>
              <w:right w:val="single" w:sz="4" w:space="0" w:color="auto"/>
            </w:tcBorders>
          </w:tcPr>
          <w:p w14:paraId="27080B25" w14:textId="77777777" w:rsidR="00BF2488" w:rsidRDefault="00BF2488" w:rsidP="005B50D1">
            <w:pPr>
              <w:rPr>
                <w:rFonts w:ascii="Arial" w:hAnsi="Arial" w:cs="Arial"/>
              </w:rPr>
            </w:pPr>
            <w:r>
              <w:rPr>
                <w:rFonts w:ascii="Arial" w:hAnsi="Arial" w:cs="Arial"/>
              </w:rPr>
              <w:tab/>
            </w:r>
          </w:p>
        </w:tc>
      </w:tr>
      <w:tr w:rsidR="00BF2488" w14:paraId="628C2788"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714048DC" w14:textId="77777777" w:rsidR="00BF2488" w:rsidRPr="00C908B0" w:rsidRDefault="00BF2488" w:rsidP="00103949">
            <w:pPr>
              <w:rPr>
                <w:rFonts w:ascii="Arial" w:hAnsi="Arial" w:cs="Arial"/>
              </w:rPr>
            </w:pPr>
            <w:r w:rsidRPr="00C908B0">
              <w:rPr>
                <w:rFonts w:ascii="Arial" w:hAnsi="Arial" w:cs="Arial"/>
              </w:rPr>
              <w:tab/>
              <w:t>-</w:t>
            </w:r>
            <w:r w:rsidRPr="00C908B0">
              <w:rPr>
                <w:rFonts w:ascii="Arial" w:hAnsi="Arial" w:cs="Arial"/>
              </w:rPr>
              <w:tab/>
              <w:t xml:space="preserve">Services affordable and with discounts? (e.g. for </w:t>
            </w:r>
            <w:r>
              <w:rPr>
                <w:rFonts w:ascii="Arial" w:hAnsi="Arial" w:cs="Arial"/>
              </w:rPr>
              <w:tab/>
            </w:r>
            <w:r>
              <w:rPr>
                <w:rFonts w:ascii="Arial" w:hAnsi="Arial" w:cs="Arial"/>
              </w:rPr>
              <w:tab/>
            </w:r>
            <w:r w:rsidRPr="00C908B0">
              <w:rPr>
                <w:rFonts w:ascii="Arial" w:hAnsi="Arial" w:cs="Arial"/>
              </w:rPr>
              <w:t>youth, unwaged)</w:t>
            </w:r>
          </w:p>
        </w:tc>
        <w:tc>
          <w:tcPr>
            <w:tcW w:w="1695" w:type="dxa"/>
            <w:tcBorders>
              <w:top w:val="single" w:sz="4" w:space="0" w:color="auto"/>
              <w:left w:val="single" w:sz="4" w:space="0" w:color="auto"/>
              <w:bottom w:val="single" w:sz="4" w:space="0" w:color="auto"/>
              <w:right w:val="single" w:sz="4" w:space="0" w:color="auto"/>
            </w:tcBorders>
          </w:tcPr>
          <w:p w14:paraId="4A3807B3" w14:textId="77777777" w:rsidR="00BF2488" w:rsidRDefault="00BF2488" w:rsidP="005B50D1">
            <w:pPr>
              <w:rPr>
                <w:rFonts w:ascii="Arial" w:hAnsi="Arial" w:cs="Arial"/>
              </w:rPr>
            </w:pPr>
            <w:r>
              <w:rPr>
                <w:rFonts w:ascii="Arial" w:hAnsi="Arial" w:cs="Arial"/>
              </w:rPr>
              <w:tab/>
            </w:r>
          </w:p>
        </w:tc>
      </w:tr>
    </w:tbl>
    <w:p w14:paraId="35D56D84" w14:textId="77777777" w:rsidR="00BF2488" w:rsidRDefault="00BF2488"/>
    <w:p w14:paraId="57D72403" w14:textId="77777777" w:rsidR="003A044F" w:rsidRDefault="003A044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89"/>
        <w:gridCol w:w="1609"/>
      </w:tblGrid>
      <w:tr w:rsidR="00BF2488" w:rsidRPr="00205A36" w14:paraId="57961B20"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738D76BB" w14:textId="77777777" w:rsidR="00BF2488" w:rsidRPr="00C908B0" w:rsidRDefault="00BF2488" w:rsidP="00BF2488">
            <w:pPr>
              <w:pStyle w:val="ListParagraph"/>
              <w:widowControl/>
              <w:numPr>
                <w:ilvl w:val="0"/>
                <w:numId w:val="6"/>
              </w:numPr>
              <w:autoSpaceDN/>
              <w:textAlignment w:val="auto"/>
              <w:rPr>
                <w:rFonts w:ascii="Arial" w:eastAsiaTheme="minorEastAsia" w:hAnsi="Arial" w:cs="Arial"/>
                <w:b/>
                <w:kern w:val="0"/>
                <w:szCs w:val="24"/>
                <w:lang w:eastAsia="ja-JP" w:bidi="ar-SA"/>
              </w:rPr>
            </w:pPr>
            <w:r w:rsidRPr="00C908B0">
              <w:rPr>
                <w:rFonts w:ascii="Arial" w:eastAsiaTheme="minorEastAsia" w:hAnsi="Arial" w:cs="Arial"/>
                <w:b/>
                <w:kern w:val="0"/>
                <w:szCs w:val="24"/>
                <w:lang w:eastAsia="ja-JP" w:bidi="ar-SA"/>
              </w:rPr>
              <w:t>Parking</w:t>
            </w:r>
          </w:p>
          <w:p w14:paraId="1510D680" w14:textId="77777777" w:rsidR="00BF2488" w:rsidRPr="00C908B0" w:rsidRDefault="00BF2488" w:rsidP="005B50D1">
            <w:pPr>
              <w:pStyle w:val="ListParagraph"/>
              <w:widowControl/>
              <w:autoSpaceDN/>
              <w:textAlignment w:val="auto"/>
              <w:rPr>
                <w:rFonts w:ascii="Arial" w:eastAsiaTheme="minorEastAsia" w:hAnsi="Arial" w:cs="Arial"/>
                <w:b/>
                <w:kern w:val="0"/>
                <w:szCs w:val="24"/>
                <w:lang w:eastAsia="ja-JP" w:bidi="ar-SA"/>
              </w:rPr>
            </w:pPr>
          </w:p>
        </w:tc>
        <w:tc>
          <w:tcPr>
            <w:tcW w:w="1695" w:type="dxa"/>
            <w:tcBorders>
              <w:top w:val="single" w:sz="18" w:space="0" w:color="auto"/>
              <w:left w:val="single" w:sz="18" w:space="0" w:color="auto"/>
              <w:bottom w:val="single" w:sz="18" w:space="0" w:color="auto"/>
              <w:right w:val="single" w:sz="18" w:space="0" w:color="auto"/>
            </w:tcBorders>
          </w:tcPr>
          <w:p w14:paraId="4201BC00" w14:textId="77777777" w:rsidR="00BF2488" w:rsidRPr="00205A36" w:rsidRDefault="00BF2488" w:rsidP="005B50D1">
            <w:pPr>
              <w:rPr>
                <w:rFonts w:ascii="Arial" w:hAnsi="Arial" w:cs="Arial"/>
                <w:b/>
              </w:rPr>
            </w:pPr>
            <w:r>
              <w:rPr>
                <w:rFonts w:ascii="Arial" w:hAnsi="Arial" w:cs="Arial"/>
                <w:b/>
              </w:rPr>
              <w:lastRenderedPageBreak/>
              <w:tab/>
            </w:r>
          </w:p>
        </w:tc>
      </w:tr>
      <w:tr w:rsidR="00BF2488" w:rsidRPr="00205A36" w14:paraId="25AA6676"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349B6D46"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Ground level parking provision does not dominate the street scene?</w:t>
            </w:r>
          </w:p>
          <w:p w14:paraId="49BBD751" w14:textId="77777777" w:rsidR="00BF2488" w:rsidRPr="00C908B0" w:rsidRDefault="00BF2488" w:rsidP="005B50D1">
            <w:pPr>
              <w:pStyle w:val="ListParagraph"/>
              <w:ind w:left="1440"/>
              <w:rPr>
                <w:rFonts w:ascii="Arial" w:hAnsi="Arial" w:cs="Arial"/>
                <w:szCs w:val="24"/>
              </w:rPr>
            </w:pPr>
          </w:p>
        </w:tc>
        <w:tc>
          <w:tcPr>
            <w:tcW w:w="1695" w:type="dxa"/>
            <w:tcBorders>
              <w:top w:val="single" w:sz="18" w:space="0" w:color="auto"/>
              <w:left w:val="single" w:sz="4" w:space="0" w:color="auto"/>
              <w:bottom w:val="single" w:sz="4" w:space="0" w:color="auto"/>
              <w:right w:val="single" w:sz="4" w:space="0" w:color="auto"/>
            </w:tcBorders>
          </w:tcPr>
          <w:p w14:paraId="464023CE" w14:textId="77777777" w:rsidR="00BF2488" w:rsidRPr="00205A36" w:rsidRDefault="00BF2488" w:rsidP="005B50D1">
            <w:pPr>
              <w:ind w:left="720"/>
              <w:rPr>
                <w:rFonts w:ascii="Arial" w:hAnsi="Arial" w:cs="Arial"/>
              </w:rPr>
            </w:pPr>
          </w:p>
        </w:tc>
      </w:tr>
      <w:tr w:rsidR="00BF2488" w:rsidRPr="00205A36" w14:paraId="48409BA0"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1529816E"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Most parking spaces communal (available to all residents and visitors)?</w:t>
            </w:r>
          </w:p>
          <w:p w14:paraId="74571427"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4BAD090A" w14:textId="77777777" w:rsidR="00BF2488" w:rsidRPr="00205A36" w:rsidRDefault="00BF2488" w:rsidP="005B50D1">
            <w:pPr>
              <w:ind w:left="720"/>
              <w:rPr>
                <w:rFonts w:ascii="Arial" w:hAnsi="Arial" w:cs="Arial"/>
              </w:rPr>
            </w:pPr>
          </w:p>
        </w:tc>
      </w:tr>
      <w:tr w:rsidR="00BF2488" w:rsidRPr="00205A36" w14:paraId="049B4656"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719F1E8A"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Parking only in defined spaces or purpose-built bays on-street?</w:t>
            </w:r>
          </w:p>
          <w:p w14:paraId="00639709"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07A5F456" w14:textId="77777777" w:rsidR="00BF2488" w:rsidRPr="00205A36" w:rsidRDefault="00BF2488" w:rsidP="005B50D1">
            <w:pPr>
              <w:ind w:left="720"/>
              <w:rPr>
                <w:rFonts w:ascii="Arial" w:hAnsi="Arial" w:cs="Arial"/>
              </w:rPr>
            </w:pPr>
          </w:p>
        </w:tc>
      </w:tr>
      <w:tr w:rsidR="00BF2488" w:rsidRPr="00205A36" w14:paraId="76E4A5FF"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53E610D9" w14:textId="77777777" w:rsidR="00BF2488" w:rsidRPr="00C908B0"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Car parking organised to avoid negative impact on walking, cycling and bus operation? (e.g. avoiding frequent driveway crossovers and segregated parking courts with no other uses)</w:t>
            </w:r>
          </w:p>
          <w:p w14:paraId="3C212795"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5EF84E67" w14:textId="77777777" w:rsidR="00BF2488" w:rsidRPr="00205A36" w:rsidRDefault="00BF2488" w:rsidP="005B50D1">
            <w:pPr>
              <w:ind w:left="720"/>
              <w:rPr>
                <w:rFonts w:ascii="Arial" w:hAnsi="Arial" w:cs="Arial"/>
              </w:rPr>
            </w:pPr>
          </w:p>
        </w:tc>
      </w:tr>
      <w:tr w:rsidR="00BF2488" w:rsidRPr="00205A36" w14:paraId="3AD998CA"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3CC12D02"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No parking taking place/allowed on pavements?</w:t>
            </w:r>
          </w:p>
          <w:p w14:paraId="59E88BDA" w14:textId="77777777" w:rsidR="00BF2488" w:rsidRPr="00C908B0" w:rsidRDefault="00BF2488" w:rsidP="005B50D1">
            <w:pPr>
              <w:pStyle w:val="ListParagraph"/>
              <w:widowControl/>
              <w:autoSpaceDN/>
              <w:ind w:left="1440"/>
              <w:textAlignment w:val="auto"/>
              <w:rPr>
                <w:rFonts w:ascii="Arial" w:eastAsiaTheme="minorEastAsia" w:hAnsi="Arial" w:cs="Arial"/>
                <w:kern w:val="0"/>
                <w:szCs w:val="24"/>
                <w:lang w:eastAsia="ja-JP" w:bidi="ar-SA"/>
              </w:rPr>
            </w:pPr>
          </w:p>
        </w:tc>
        <w:tc>
          <w:tcPr>
            <w:tcW w:w="1695" w:type="dxa"/>
            <w:tcBorders>
              <w:top w:val="single" w:sz="4" w:space="0" w:color="auto"/>
              <w:left w:val="single" w:sz="4" w:space="0" w:color="auto"/>
              <w:bottom w:val="single" w:sz="4" w:space="0" w:color="auto"/>
              <w:right w:val="single" w:sz="4" w:space="0" w:color="auto"/>
            </w:tcBorders>
          </w:tcPr>
          <w:p w14:paraId="494A1A23" w14:textId="77777777" w:rsidR="00BF2488" w:rsidRPr="00205A36" w:rsidRDefault="00BF2488" w:rsidP="005B50D1">
            <w:pPr>
              <w:ind w:left="720"/>
              <w:rPr>
                <w:rFonts w:ascii="Arial" w:hAnsi="Arial" w:cs="Arial"/>
              </w:rPr>
            </w:pPr>
          </w:p>
        </w:tc>
      </w:tr>
      <w:tr w:rsidR="00BF2488" w:rsidRPr="00205A36" w14:paraId="06CD66BE"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48C762B0"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Provision for shared “Car Club” vehicles?</w:t>
            </w:r>
          </w:p>
          <w:p w14:paraId="2421C398"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3E5966E6" w14:textId="77777777" w:rsidR="00BF2488" w:rsidRPr="00205A36" w:rsidRDefault="00BF2488" w:rsidP="005B50D1">
            <w:pPr>
              <w:ind w:left="720"/>
              <w:rPr>
                <w:rFonts w:ascii="Arial" w:hAnsi="Arial" w:cs="Arial"/>
              </w:rPr>
            </w:pPr>
          </w:p>
        </w:tc>
      </w:tr>
      <w:tr w:rsidR="00BF2488" w:rsidRPr="00205A36" w14:paraId="70134550" w14:textId="77777777" w:rsidTr="005B50D1">
        <w:tc>
          <w:tcPr>
            <w:tcW w:w="7933" w:type="dxa"/>
            <w:tcBorders>
              <w:top w:val="single" w:sz="4" w:space="0" w:color="auto"/>
              <w:left w:val="single" w:sz="4" w:space="0" w:color="auto"/>
              <w:bottom w:val="single" w:sz="4" w:space="0" w:color="auto"/>
              <w:right w:val="single" w:sz="4" w:space="0" w:color="auto"/>
            </w:tcBorders>
            <w:vAlign w:val="center"/>
          </w:tcPr>
          <w:p w14:paraId="10EB2AB1" w14:textId="77777777" w:rsidR="00BF2488" w:rsidRDefault="00BF2488" w:rsidP="00BF2488">
            <w:pPr>
              <w:pStyle w:val="ListParagraph"/>
              <w:widowControl/>
              <w:numPr>
                <w:ilvl w:val="0"/>
                <w:numId w:val="4"/>
              </w:numPr>
              <w:autoSpaceDN/>
              <w:textAlignment w:val="auto"/>
              <w:rPr>
                <w:rFonts w:ascii="Arial" w:hAnsi="Arial" w:cs="Arial"/>
                <w:szCs w:val="24"/>
              </w:rPr>
            </w:pPr>
            <w:r w:rsidRPr="00C908B0">
              <w:rPr>
                <w:rFonts w:ascii="Arial" w:hAnsi="Arial" w:cs="Arial"/>
                <w:szCs w:val="24"/>
              </w:rPr>
              <w:t xml:space="preserve">Electric vehicle charging points provided? </w:t>
            </w:r>
          </w:p>
          <w:p w14:paraId="28D18D76" w14:textId="77777777" w:rsidR="00BF2488" w:rsidRPr="00C908B0" w:rsidRDefault="00BF2488" w:rsidP="005B50D1">
            <w:pPr>
              <w:pStyle w:val="ListParagraph"/>
              <w:ind w:left="1440"/>
              <w:rPr>
                <w:rFonts w:ascii="Arial" w:hAnsi="Arial" w:cs="Arial"/>
                <w:szCs w:val="24"/>
              </w:rPr>
            </w:pPr>
          </w:p>
        </w:tc>
        <w:tc>
          <w:tcPr>
            <w:tcW w:w="1695" w:type="dxa"/>
            <w:tcBorders>
              <w:top w:val="single" w:sz="4" w:space="0" w:color="auto"/>
              <w:left w:val="single" w:sz="4" w:space="0" w:color="auto"/>
              <w:bottom w:val="single" w:sz="4" w:space="0" w:color="auto"/>
              <w:right w:val="single" w:sz="4" w:space="0" w:color="auto"/>
            </w:tcBorders>
          </w:tcPr>
          <w:p w14:paraId="0A2CB473" w14:textId="77777777" w:rsidR="00BF2488" w:rsidRPr="00205A36" w:rsidRDefault="00BF2488" w:rsidP="005B50D1">
            <w:pPr>
              <w:ind w:left="720"/>
              <w:rPr>
                <w:rFonts w:ascii="Arial" w:hAnsi="Arial" w:cs="Arial"/>
              </w:rPr>
            </w:pPr>
          </w:p>
        </w:tc>
      </w:tr>
    </w:tbl>
    <w:p w14:paraId="2E570E57" w14:textId="77777777" w:rsidR="00BF2488" w:rsidRDefault="00BF248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7"/>
        <w:gridCol w:w="1571"/>
      </w:tblGrid>
      <w:tr w:rsidR="00BF2488" w14:paraId="4D452795"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5CCDF83F" w14:textId="77777777" w:rsidR="00BF2488" w:rsidRDefault="00BF2488" w:rsidP="005B50D1">
            <w:pPr>
              <w:rPr>
                <w:rFonts w:ascii="Arial" w:hAnsi="Arial" w:cs="Arial"/>
                <w:b/>
                <w:bCs/>
                <w:sz w:val="36"/>
                <w:szCs w:val="36"/>
              </w:rPr>
            </w:pPr>
            <w:r w:rsidRPr="00EC7443">
              <w:rPr>
                <w:rFonts w:ascii="Arial" w:hAnsi="Arial" w:cs="Arial"/>
                <w:b/>
                <w:bCs/>
                <w:sz w:val="36"/>
                <w:szCs w:val="36"/>
              </w:rPr>
              <w:t>Total score for the 10 headings</w:t>
            </w:r>
          </w:p>
          <w:p w14:paraId="64B95E27" w14:textId="77777777" w:rsidR="00BF2488" w:rsidRPr="00EC7443" w:rsidRDefault="00BF2488" w:rsidP="005B50D1">
            <w:pPr>
              <w:rPr>
                <w:rFonts w:ascii="Arial" w:hAnsi="Arial" w:cs="Arial"/>
                <w:b/>
                <w:bCs/>
                <w:sz w:val="36"/>
                <w:szCs w:val="36"/>
              </w:rPr>
            </w:pPr>
          </w:p>
        </w:tc>
        <w:tc>
          <w:tcPr>
            <w:tcW w:w="1695" w:type="dxa"/>
            <w:tcBorders>
              <w:top w:val="single" w:sz="18" w:space="0" w:color="auto"/>
              <w:left w:val="single" w:sz="18" w:space="0" w:color="auto"/>
              <w:bottom w:val="single" w:sz="18" w:space="0" w:color="auto"/>
              <w:right w:val="single" w:sz="18" w:space="0" w:color="auto"/>
            </w:tcBorders>
          </w:tcPr>
          <w:p w14:paraId="365DF322" w14:textId="77777777" w:rsidR="00BF2488" w:rsidRDefault="00BF2488" w:rsidP="005B50D1">
            <w:pPr>
              <w:ind w:left="720"/>
              <w:rPr>
                <w:rFonts w:ascii="Arial" w:hAnsi="Arial" w:cs="Arial"/>
                <w:b/>
                <w:noProof/>
              </w:rPr>
            </w:pPr>
          </w:p>
        </w:tc>
      </w:tr>
      <w:tr w:rsidR="00BF2488" w14:paraId="50DAC2BB"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710C5CDD" w14:textId="77777777" w:rsidR="00BF2488" w:rsidRDefault="00BF2488" w:rsidP="005B50D1">
            <w:pPr>
              <w:rPr>
                <w:rFonts w:ascii="Arial" w:hAnsi="Arial" w:cs="Arial"/>
                <w:b/>
                <w:bCs/>
                <w:sz w:val="36"/>
                <w:szCs w:val="36"/>
              </w:rPr>
            </w:pPr>
            <w:r w:rsidRPr="00EC7443">
              <w:rPr>
                <w:rFonts w:ascii="Arial" w:hAnsi="Arial" w:cs="Arial"/>
                <w:b/>
                <w:bCs/>
                <w:sz w:val="36"/>
                <w:szCs w:val="36"/>
              </w:rPr>
              <w:t>Maximum possible score</w:t>
            </w:r>
          </w:p>
          <w:p w14:paraId="02536D0B" w14:textId="77777777" w:rsidR="00BF2488" w:rsidRPr="00EC7443" w:rsidRDefault="00BF2488" w:rsidP="005B50D1">
            <w:pPr>
              <w:rPr>
                <w:rFonts w:ascii="Arial" w:hAnsi="Arial" w:cs="Arial"/>
                <w:b/>
                <w:bCs/>
                <w:sz w:val="36"/>
                <w:szCs w:val="36"/>
              </w:rPr>
            </w:pPr>
          </w:p>
        </w:tc>
        <w:tc>
          <w:tcPr>
            <w:tcW w:w="1695" w:type="dxa"/>
            <w:tcBorders>
              <w:top w:val="single" w:sz="18" w:space="0" w:color="auto"/>
              <w:left w:val="single" w:sz="18" w:space="0" w:color="auto"/>
              <w:bottom w:val="single" w:sz="18" w:space="0" w:color="auto"/>
              <w:right w:val="single" w:sz="18" w:space="0" w:color="auto"/>
            </w:tcBorders>
          </w:tcPr>
          <w:p w14:paraId="558B020E" w14:textId="77777777" w:rsidR="00BF2488" w:rsidRDefault="00BF2488" w:rsidP="005B50D1">
            <w:pPr>
              <w:ind w:left="720"/>
              <w:rPr>
                <w:rFonts w:ascii="Arial" w:hAnsi="Arial" w:cs="Arial"/>
                <w:b/>
                <w:noProof/>
              </w:rPr>
            </w:pPr>
          </w:p>
        </w:tc>
      </w:tr>
      <w:tr w:rsidR="00BF2488" w14:paraId="67EAB5AF" w14:textId="77777777" w:rsidTr="005B50D1">
        <w:tc>
          <w:tcPr>
            <w:tcW w:w="7933" w:type="dxa"/>
            <w:tcBorders>
              <w:top w:val="single" w:sz="4" w:space="0" w:color="auto"/>
              <w:left w:val="single" w:sz="4" w:space="0" w:color="auto"/>
              <w:bottom w:val="single" w:sz="4" w:space="0" w:color="auto"/>
              <w:right w:val="single" w:sz="18" w:space="0" w:color="auto"/>
            </w:tcBorders>
            <w:vAlign w:val="center"/>
          </w:tcPr>
          <w:p w14:paraId="736D6323" w14:textId="77777777" w:rsidR="00BF2488" w:rsidRDefault="00BF2488" w:rsidP="005B50D1">
            <w:pPr>
              <w:rPr>
                <w:rFonts w:ascii="Arial" w:hAnsi="Arial" w:cs="Arial"/>
                <w:b/>
                <w:bCs/>
                <w:sz w:val="36"/>
                <w:szCs w:val="36"/>
              </w:rPr>
            </w:pPr>
            <w:r w:rsidRPr="002E02BF">
              <w:rPr>
                <w:rFonts w:ascii="Arial" w:hAnsi="Arial" w:cs="Arial"/>
                <w:b/>
                <w:bCs/>
                <w:sz w:val="36"/>
                <w:szCs w:val="36"/>
              </w:rPr>
              <w:t>The total score as % of maximum possible</w:t>
            </w:r>
          </w:p>
          <w:p w14:paraId="46812270" w14:textId="77777777" w:rsidR="00BF2488" w:rsidRPr="00EC7443" w:rsidRDefault="00BF2488" w:rsidP="005B50D1">
            <w:pPr>
              <w:rPr>
                <w:rFonts w:ascii="Arial" w:hAnsi="Arial" w:cs="Arial"/>
                <w:b/>
                <w:bCs/>
                <w:sz w:val="36"/>
                <w:szCs w:val="36"/>
              </w:rPr>
            </w:pPr>
          </w:p>
        </w:tc>
        <w:tc>
          <w:tcPr>
            <w:tcW w:w="1695" w:type="dxa"/>
            <w:tcBorders>
              <w:top w:val="single" w:sz="18" w:space="0" w:color="auto"/>
              <w:left w:val="single" w:sz="18" w:space="0" w:color="auto"/>
              <w:bottom w:val="single" w:sz="18" w:space="0" w:color="auto"/>
              <w:right w:val="single" w:sz="18" w:space="0" w:color="auto"/>
            </w:tcBorders>
          </w:tcPr>
          <w:p w14:paraId="6312EBBE" w14:textId="77777777" w:rsidR="00BF2488" w:rsidRDefault="00BF2488" w:rsidP="005B50D1">
            <w:pPr>
              <w:ind w:left="720"/>
              <w:rPr>
                <w:rFonts w:ascii="Arial" w:hAnsi="Arial" w:cs="Arial"/>
                <w:b/>
                <w:noProof/>
              </w:rPr>
            </w:pPr>
          </w:p>
        </w:tc>
      </w:tr>
    </w:tbl>
    <w:p w14:paraId="3248D65D" w14:textId="77777777" w:rsidR="00BF2488" w:rsidRDefault="00BF2488"/>
    <w:p w14:paraId="2F5474D2" w14:textId="77777777" w:rsidR="00BF2488" w:rsidRDefault="00BF2488">
      <w:pPr>
        <w:widowControl/>
        <w:suppressAutoHyphens w:val="0"/>
        <w:autoSpaceDN/>
        <w:textAlignment w:val="auto"/>
      </w:pPr>
      <w:r>
        <w:br w:type="page"/>
      </w:r>
    </w:p>
    <w:p w14:paraId="56125742" w14:textId="77777777" w:rsidR="00BF2488" w:rsidRPr="003236C2" w:rsidRDefault="00BF2488" w:rsidP="00BF2488">
      <w:pPr>
        <w:jc w:val="center"/>
        <w:rPr>
          <w:rFonts w:ascii="Arial" w:hAnsi="Arial" w:cs="Arial"/>
          <w:b/>
        </w:rPr>
      </w:pPr>
      <w:r w:rsidRPr="003236C2">
        <w:rPr>
          <w:rFonts w:ascii="Arial" w:hAnsi="Arial" w:cs="Arial"/>
          <w:b/>
        </w:rPr>
        <w:lastRenderedPageBreak/>
        <w:t>ANNEX A: SUGGESTED SCORING SYSTEM</w:t>
      </w:r>
    </w:p>
    <w:p w14:paraId="18AA56F2" w14:textId="77777777" w:rsidR="00BF2488" w:rsidRPr="003236C2" w:rsidRDefault="00BF2488" w:rsidP="00BF2488">
      <w:pPr>
        <w:rPr>
          <w:rFonts w:ascii="Arial" w:hAnsi="Arial" w:cs="Arial"/>
        </w:rPr>
      </w:pPr>
    </w:p>
    <w:p w14:paraId="59D63ED4" w14:textId="77777777" w:rsidR="00BF2488" w:rsidRPr="003236C2" w:rsidRDefault="00BF2488" w:rsidP="00BF2488">
      <w:pPr>
        <w:rPr>
          <w:rFonts w:ascii="Arial" w:hAnsi="Arial" w:cs="Arial"/>
        </w:rPr>
      </w:pPr>
      <w:r w:rsidRPr="003236C2">
        <w:rPr>
          <w:rFonts w:ascii="Arial" w:hAnsi="Arial" w:cs="Arial"/>
        </w:rPr>
        <w:t>When reviewing a particular housing site or development, consider its merit in terms of each of the 10 numbered headings. Use ratings for each of the sub-headings to inform the score for each main heading.</w:t>
      </w:r>
    </w:p>
    <w:p w14:paraId="0B353EB5" w14:textId="77777777" w:rsidR="00BF2488" w:rsidRPr="003236C2" w:rsidRDefault="00BF2488" w:rsidP="00BF2488">
      <w:pPr>
        <w:rPr>
          <w:rFonts w:ascii="Arial" w:hAnsi="Arial" w:cs="Arial"/>
          <w:i/>
        </w:rPr>
      </w:pPr>
      <w:r w:rsidRPr="003236C2">
        <w:rPr>
          <w:rFonts w:ascii="Arial" w:hAnsi="Arial" w:cs="Arial"/>
        </w:rPr>
        <w:t>Suggested rating system:    0 (Poor)</w:t>
      </w:r>
      <w:r>
        <w:rPr>
          <w:rFonts w:ascii="Arial" w:hAnsi="Arial" w:cs="Arial"/>
        </w:rPr>
        <w:t>,</w:t>
      </w:r>
      <w:r w:rsidRPr="003236C2">
        <w:rPr>
          <w:rFonts w:ascii="Arial" w:hAnsi="Arial" w:cs="Arial"/>
        </w:rPr>
        <w:t xml:space="preserve"> 1 (Mediocre), 2 (Good)</w:t>
      </w:r>
    </w:p>
    <w:p w14:paraId="14B36A9E" w14:textId="77777777" w:rsidR="00BF2488" w:rsidRPr="003236C2" w:rsidRDefault="00BF2488" w:rsidP="00BF2488">
      <w:pPr>
        <w:rPr>
          <w:rFonts w:ascii="Arial" w:hAnsi="Arial" w:cs="Arial"/>
        </w:rPr>
      </w:pPr>
      <w:r w:rsidRPr="003236C2">
        <w:rPr>
          <w:rFonts w:ascii="Arial" w:hAnsi="Arial" w:cs="Arial"/>
          <w:i/>
        </w:rPr>
        <w:t>(Sub headings are expressed as positive things, so a score of 2 is good, and 0 is poor)</w:t>
      </w:r>
    </w:p>
    <w:p w14:paraId="420DE01A" w14:textId="77777777" w:rsidR="00BF2488" w:rsidRPr="003236C2" w:rsidRDefault="00BF2488" w:rsidP="00BF2488">
      <w:pPr>
        <w:rPr>
          <w:rFonts w:ascii="Arial" w:hAnsi="Arial" w:cs="Arial"/>
        </w:rPr>
      </w:pPr>
    </w:p>
    <w:p w14:paraId="295B21D5" w14:textId="77777777" w:rsidR="00BF2488" w:rsidRPr="003236C2" w:rsidRDefault="00BF2488" w:rsidP="00BF2488">
      <w:pPr>
        <w:rPr>
          <w:rFonts w:ascii="Arial" w:hAnsi="Arial" w:cs="Arial"/>
        </w:rPr>
      </w:pPr>
      <w:r w:rsidRPr="003236C2">
        <w:rPr>
          <w:rFonts w:ascii="Arial" w:hAnsi="Arial" w:cs="Arial"/>
        </w:rPr>
        <w:t xml:space="preserve">If a sub-category is not applicable (e.g. because the scheme is not fully built, or its rating is unknown), exclude it from the scoring. In this case its potential score (2) must also be excluded from the maximum total </w:t>
      </w:r>
      <w:r>
        <w:rPr>
          <w:rFonts w:ascii="Arial" w:hAnsi="Arial" w:cs="Arial"/>
        </w:rPr>
        <w:t>C</w:t>
      </w:r>
      <w:r w:rsidRPr="003236C2">
        <w:rPr>
          <w:rFonts w:ascii="Arial" w:hAnsi="Arial" w:cs="Arial"/>
        </w:rPr>
        <w:t xml:space="preserve">hecklist score. </w:t>
      </w:r>
    </w:p>
    <w:p w14:paraId="282DC0CC" w14:textId="77777777" w:rsidR="00BF2488" w:rsidRPr="003236C2" w:rsidRDefault="00BF2488" w:rsidP="00BF2488">
      <w:pPr>
        <w:rPr>
          <w:rFonts w:ascii="Arial" w:hAnsi="Arial" w:cs="Arial"/>
        </w:rPr>
      </w:pPr>
    </w:p>
    <w:p w14:paraId="7E4A1278" w14:textId="77777777" w:rsidR="00BF2488" w:rsidRPr="003236C2" w:rsidRDefault="00BF2488" w:rsidP="00BF2488">
      <w:pPr>
        <w:rPr>
          <w:rFonts w:ascii="Arial" w:hAnsi="Arial" w:cs="Arial"/>
        </w:rPr>
      </w:pPr>
      <w:r w:rsidRPr="003236C2">
        <w:rPr>
          <w:rFonts w:ascii="Arial" w:hAnsi="Arial" w:cs="Arial"/>
        </w:rPr>
        <w:t xml:space="preserve">So, rate the relevant ones, and use their combined score to arrive at the overall score for each heading. For example, if there are 6 sub-categories, then the maximum possible score will be 2 x 6 = 12. If two of the sub categories are not relevant (or it is too difficult or too early to score them), the maximum will be 2 x 4 = 8. In both cases the overall score for the main heading will be the percentage of the maximum possible score. </w:t>
      </w:r>
    </w:p>
    <w:p w14:paraId="7AB386EB" w14:textId="77777777" w:rsidR="00BF2488" w:rsidRPr="003236C2" w:rsidRDefault="00BF2488" w:rsidP="00BF2488">
      <w:pPr>
        <w:rPr>
          <w:rFonts w:ascii="Arial" w:hAnsi="Arial" w:cs="Arial"/>
        </w:rPr>
      </w:pPr>
    </w:p>
    <w:p w14:paraId="544BD2FE" w14:textId="77777777" w:rsidR="00BF2488" w:rsidRPr="003236C2" w:rsidRDefault="00BF2488" w:rsidP="00BF2488">
      <w:pPr>
        <w:rPr>
          <w:rFonts w:ascii="Arial" w:hAnsi="Arial" w:cs="Arial"/>
        </w:rPr>
      </w:pPr>
      <w:r w:rsidRPr="003236C2">
        <w:rPr>
          <w:rFonts w:ascii="Arial" w:hAnsi="Arial" w:cs="Arial"/>
        </w:rPr>
        <w:t>Worked example for one of the 10 main headings:</w:t>
      </w:r>
    </w:p>
    <w:p w14:paraId="7BEA2A38" w14:textId="77777777" w:rsidR="00BF2488" w:rsidRPr="003236C2" w:rsidRDefault="00BF2488" w:rsidP="00BF2488">
      <w:pPr>
        <w:rPr>
          <w:rFonts w:ascii="Arial" w:hAnsi="Arial" w:cs="Arial"/>
        </w:rPr>
      </w:pPr>
    </w:p>
    <w:p w14:paraId="61629F47" w14:textId="77777777" w:rsidR="00BF2488" w:rsidRPr="003236C2" w:rsidRDefault="00BF2488" w:rsidP="00BF2488">
      <w:pPr>
        <w:rPr>
          <w:rFonts w:ascii="Arial" w:hAnsi="Arial" w:cs="Arial"/>
        </w:rPr>
      </w:pPr>
      <w:r w:rsidRPr="003236C2">
        <w:rPr>
          <w:rFonts w:ascii="Arial" w:hAnsi="Arial" w:cs="Arial"/>
        </w:rPr>
        <w:t>Sub categories</w:t>
      </w:r>
      <w:r w:rsidRPr="003236C2">
        <w:rPr>
          <w:rFonts w:ascii="Arial" w:hAnsi="Arial" w:cs="Arial"/>
        </w:rPr>
        <w:tab/>
      </w:r>
    </w:p>
    <w:p w14:paraId="1F85473A" w14:textId="77777777" w:rsidR="00BF2488" w:rsidRPr="003236C2" w:rsidRDefault="00BF2488" w:rsidP="00BF2488">
      <w:pPr>
        <w:rPr>
          <w:rFonts w:ascii="Arial" w:hAnsi="Arial" w:cs="Arial"/>
        </w:rPr>
      </w:pPr>
      <w:r w:rsidRPr="003236C2">
        <w:rPr>
          <w:rFonts w:ascii="Arial" w:hAnsi="Arial" w:cs="Arial"/>
        </w:rPr>
        <w:t>1.</w:t>
      </w:r>
      <w:r w:rsidRPr="003236C2">
        <w:rPr>
          <w:rFonts w:ascii="Arial" w:hAnsi="Arial" w:cs="Arial"/>
        </w:rPr>
        <w:tab/>
      </w:r>
      <w:r w:rsidRPr="003236C2">
        <w:rPr>
          <w:rFonts w:ascii="Arial" w:hAnsi="Arial" w:cs="Arial"/>
        </w:rPr>
        <w:tab/>
      </w:r>
      <w:r w:rsidRPr="003236C2">
        <w:rPr>
          <w:rFonts w:ascii="Arial" w:hAnsi="Arial" w:cs="Arial"/>
        </w:rPr>
        <w:tab/>
        <w:t>1</w:t>
      </w:r>
    </w:p>
    <w:p w14:paraId="570A4D24" w14:textId="77777777" w:rsidR="00BF2488" w:rsidRPr="003236C2" w:rsidRDefault="00BF2488" w:rsidP="00BF2488">
      <w:pPr>
        <w:rPr>
          <w:rFonts w:ascii="Arial" w:hAnsi="Arial" w:cs="Arial"/>
        </w:rPr>
      </w:pPr>
      <w:r w:rsidRPr="003236C2">
        <w:rPr>
          <w:rFonts w:ascii="Arial" w:hAnsi="Arial" w:cs="Arial"/>
        </w:rPr>
        <w:t>2.</w:t>
      </w:r>
      <w:r w:rsidRPr="003236C2">
        <w:rPr>
          <w:rFonts w:ascii="Arial" w:hAnsi="Arial" w:cs="Arial"/>
        </w:rPr>
        <w:tab/>
      </w:r>
      <w:r w:rsidRPr="003236C2">
        <w:rPr>
          <w:rFonts w:ascii="Arial" w:hAnsi="Arial" w:cs="Arial"/>
        </w:rPr>
        <w:tab/>
      </w:r>
      <w:r w:rsidRPr="003236C2">
        <w:rPr>
          <w:rFonts w:ascii="Arial" w:hAnsi="Arial" w:cs="Arial"/>
        </w:rPr>
        <w:tab/>
        <w:t>0</w:t>
      </w:r>
    </w:p>
    <w:p w14:paraId="413E4C73" w14:textId="77777777" w:rsidR="00BF2488" w:rsidRPr="003236C2" w:rsidRDefault="00BF2488" w:rsidP="00BF2488">
      <w:pPr>
        <w:rPr>
          <w:rFonts w:ascii="Arial" w:hAnsi="Arial" w:cs="Arial"/>
        </w:rPr>
      </w:pPr>
      <w:r w:rsidRPr="003236C2">
        <w:rPr>
          <w:rFonts w:ascii="Arial" w:hAnsi="Arial" w:cs="Arial"/>
        </w:rPr>
        <w:t>3.</w:t>
      </w:r>
      <w:r w:rsidRPr="003236C2">
        <w:rPr>
          <w:rFonts w:ascii="Arial" w:hAnsi="Arial" w:cs="Arial"/>
        </w:rPr>
        <w:tab/>
      </w:r>
      <w:r w:rsidRPr="003236C2">
        <w:rPr>
          <w:rFonts w:ascii="Arial" w:hAnsi="Arial" w:cs="Arial"/>
        </w:rPr>
        <w:tab/>
      </w:r>
      <w:r w:rsidRPr="003236C2">
        <w:rPr>
          <w:rFonts w:ascii="Arial" w:hAnsi="Arial" w:cs="Arial"/>
        </w:rPr>
        <w:tab/>
        <w:t>n/a</w:t>
      </w:r>
    </w:p>
    <w:p w14:paraId="0E07A09C" w14:textId="77777777" w:rsidR="00BF2488" w:rsidRPr="003236C2" w:rsidRDefault="00BF2488" w:rsidP="00BF2488">
      <w:pPr>
        <w:rPr>
          <w:rFonts w:ascii="Arial" w:hAnsi="Arial" w:cs="Arial"/>
        </w:rPr>
      </w:pPr>
      <w:r w:rsidRPr="003236C2">
        <w:rPr>
          <w:rFonts w:ascii="Arial" w:hAnsi="Arial" w:cs="Arial"/>
        </w:rPr>
        <w:t>4.</w:t>
      </w:r>
      <w:r w:rsidRPr="003236C2">
        <w:rPr>
          <w:rFonts w:ascii="Arial" w:hAnsi="Arial" w:cs="Arial"/>
        </w:rPr>
        <w:tab/>
      </w:r>
      <w:r w:rsidRPr="003236C2">
        <w:rPr>
          <w:rFonts w:ascii="Arial" w:hAnsi="Arial" w:cs="Arial"/>
        </w:rPr>
        <w:tab/>
      </w:r>
      <w:r w:rsidRPr="003236C2">
        <w:rPr>
          <w:rFonts w:ascii="Arial" w:hAnsi="Arial" w:cs="Arial"/>
        </w:rPr>
        <w:tab/>
        <w:t>0</w:t>
      </w:r>
    </w:p>
    <w:p w14:paraId="55A9496D" w14:textId="77777777" w:rsidR="00BF2488" w:rsidRPr="003236C2" w:rsidRDefault="00BF2488" w:rsidP="00BF2488">
      <w:pPr>
        <w:rPr>
          <w:rFonts w:ascii="Arial" w:hAnsi="Arial" w:cs="Arial"/>
        </w:rPr>
      </w:pPr>
      <w:r w:rsidRPr="003236C2">
        <w:rPr>
          <w:rFonts w:ascii="Arial" w:hAnsi="Arial" w:cs="Arial"/>
        </w:rPr>
        <w:t>5.</w:t>
      </w:r>
      <w:r w:rsidRPr="003236C2">
        <w:rPr>
          <w:rFonts w:ascii="Arial" w:hAnsi="Arial" w:cs="Arial"/>
        </w:rPr>
        <w:tab/>
      </w:r>
      <w:r w:rsidRPr="003236C2">
        <w:rPr>
          <w:rFonts w:ascii="Arial" w:hAnsi="Arial" w:cs="Arial"/>
        </w:rPr>
        <w:tab/>
      </w:r>
      <w:r w:rsidRPr="003236C2">
        <w:rPr>
          <w:rFonts w:ascii="Arial" w:hAnsi="Arial" w:cs="Arial"/>
        </w:rPr>
        <w:tab/>
        <w:t>1</w:t>
      </w:r>
    </w:p>
    <w:p w14:paraId="5A72C2BF" w14:textId="77777777" w:rsidR="00BF2488" w:rsidRPr="003236C2" w:rsidRDefault="00BF2488" w:rsidP="00BF2488">
      <w:pPr>
        <w:rPr>
          <w:rFonts w:ascii="Arial" w:hAnsi="Arial" w:cs="Arial"/>
        </w:rPr>
      </w:pPr>
    </w:p>
    <w:p w14:paraId="7FA605A8" w14:textId="77777777" w:rsidR="00BF2488" w:rsidRPr="003236C2" w:rsidRDefault="00BF2488" w:rsidP="00BF2488">
      <w:pPr>
        <w:rPr>
          <w:rFonts w:ascii="Arial" w:hAnsi="Arial" w:cs="Arial"/>
        </w:rPr>
      </w:pPr>
      <w:r w:rsidRPr="003236C2">
        <w:rPr>
          <w:rFonts w:ascii="Arial" w:hAnsi="Arial" w:cs="Arial"/>
        </w:rPr>
        <w:t>Maximum possible score = 8</w:t>
      </w:r>
    </w:p>
    <w:p w14:paraId="1F33E9EE" w14:textId="77777777" w:rsidR="00BF2488" w:rsidRPr="003236C2" w:rsidRDefault="00BF2488" w:rsidP="00BF2488">
      <w:pPr>
        <w:rPr>
          <w:rFonts w:ascii="Arial" w:hAnsi="Arial" w:cs="Arial"/>
        </w:rPr>
      </w:pPr>
      <w:r w:rsidRPr="003236C2">
        <w:rPr>
          <w:rFonts w:ascii="Arial" w:hAnsi="Arial" w:cs="Arial"/>
        </w:rPr>
        <w:t xml:space="preserve">Overall score = 2 </w:t>
      </w:r>
    </w:p>
    <w:p w14:paraId="25A21885" w14:textId="77777777" w:rsidR="00BF2488" w:rsidRPr="003236C2" w:rsidRDefault="00BF2488" w:rsidP="00BF2488">
      <w:pPr>
        <w:rPr>
          <w:rFonts w:ascii="Arial" w:hAnsi="Arial" w:cs="Arial"/>
        </w:rPr>
      </w:pPr>
      <w:r w:rsidRPr="003236C2">
        <w:rPr>
          <w:rFonts w:ascii="Arial" w:hAnsi="Arial" w:cs="Arial"/>
        </w:rPr>
        <w:t>Overall rating = 25% = “Red” or “Poor”</w:t>
      </w:r>
    </w:p>
    <w:p w14:paraId="56935D9D" w14:textId="77777777" w:rsidR="00BF2488" w:rsidRPr="003236C2" w:rsidRDefault="00BF2488" w:rsidP="00BF2488">
      <w:pPr>
        <w:rPr>
          <w:rFonts w:ascii="Arial" w:hAnsi="Arial" w:cs="Arial"/>
        </w:rPr>
      </w:pPr>
    </w:p>
    <w:p w14:paraId="6E7B2BD2" w14:textId="77777777" w:rsidR="00BF2488" w:rsidRPr="003236C2" w:rsidRDefault="00BF2488" w:rsidP="00BF2488">
      <w:pPr>
        <w:rPr>
          <w:rFonts w:ascii="Arial" w:hAnsi="Arial" w:cs="Arial"/>
        </w:rPr>
      </w:pPr>
      <w:r w:rsidRPr="003236C2">
        <w:rPr>
          <w:rFonts w:ascii="Arial" w:hAnsi="Arial" w:cs="Arial"/>
        </w:rPr>
        <w:t xml:space="preserve">For the development’s total </w:t>
      </w:r>
      <w:r>
        <w:rPr>
          <w:rFonts w:ascii="Arial" w:hAnsi="Arial" w:cs="Arial"/>
        </w:rPr>
        <w:t>C</w:t>
      </w:r>
      <w:r w:rsidRPr="003236C2">
        <w:rPr>
          <w:rFonts w:ascii="Arial" w:hAnsi="Arial" w:cs="Arial"/>
        </w:rPr>
        <w:t xml:space="preserve">hecklist score, add up the scores for each of the 10 main headings and then express this as a percentage of the total possible maximum score, i.e. </w:t>
      </w:r>
      <w:r w:rsidRPr="00F44CA1">
        <w:rPr>
          <w:rFonts w:ascii="Arial" w:hAnsi="Arial" w:cs="Arial"/>
        </w:rPr>
        <w:t>102</w:t>
      </w:r>
      <w:r w:rsidRPr="003236C2">
        <w:rPr>
          <w:rFonts w:ascii="Arial" w:hAnsi="Arial" w:cs="Arial"/>
        </w:rPr>
        <w:t>, less 2 for each excluded item.</w:t>
      </w:r>
    </w:p>
    <w:p w14:paraId="064D04B0" w14:textId="77777777" w:rsidR="00BF2488" w:rsidRPr="003236C2" w:rsidRDefault="00BF2488" w:rsidP="00BF2488">
      <w:pPr>
        <w:rPr>
          <w:rFonts w:ascii="Arial" w:hAnsi="Arial" w:cs="Arial"/>
        </w:rPr>
      </w:pPr>
    </w:p>
    <w:p w14:paraId="53B98EE8" w14:textId="77777777" w:rsidR="00BF2488" w:rsidRPr="003236C2" w:rsidRDefault="00BF2488" w:rsidP="00BF2488">
      <w:pPr>
        <w:rPr>
          <w:rFonts w:ascii="Arial" w:hAnsi="Arial" w:cs="Arial"/>
        </w:rPr>
      </w:pPr>
      <w:r w:rsidRPr="003236C2">
        <w:rPr>
          <w:rFonts w:ascii="Arial" w:hAnsi="Arial" w:cs="Arial"/>
        </w:rPr>
        <w:t>This total score can then be expressed as</w:t>
      </w:r>
    </w:p>
    <w:tbl>
      <w:tblPr>
        <w:tblStyle w:val="TableGrid"/>
        <w:tblW w:w="0" w:type="auto"/>
        <w:tblLook w:val="04A0" w:firstRow="1" w:lastRow="0" w:firstColumn="1" w:lastColumn="0" w:noHBand="0" w:noVBand="1"/>
      </w:tblPr>
      <w:tblGrid>
        <w:gridCol w:w="2670"/>
        <w:gridCol w:w="2671"/>
        <w:gridCol w:w="2671"/>
      </w:tblGrid>
      <w:tr w:rsidR="00BF2488" w:rsidRPr="003236C2" w14:paraId="7A118B69" w14:textId="77777777" w:rsidTr="005B50D1">
        <w:tc>
          <w:tcPr>
            <w:tcW w:w="2670" w:type="dxa"/>
          </w:tcPr>
          <w:p w14:paraId="10AC3240" w14:textId="77777777" w:rsidR="00BF2488" w:rsidRPr="003236C2" w:rsidRDefault="00BF2488" w:rsidP="005B50D1">
            <w:pPr>
              <w:jc w:val="center"/>
              <w:rPr>
                <w:rFonts w:ascii="Arial" w:hAnsi="Arial" w:cs="Arial"/>
              </w:rPr>
            </w:pPr>
            <w:r w:rsidRPr="003236C2">
              <w:rPr>
                <w:rFonts w:ascii="Arial" w:hAnsi="Arial" w:cs="Arial"/>
              </w:rPr>
              <w:t>Red</w:t>
            </w:r>
          </w:p>
          <w:p w14:paraId="39107E2B" w14:textId="77777777" w:rsidR="00BF2488" w:rsidRPr="003236C2" w:rsidRDefault="00BF2488" w:rsidP="005B50D1">
            <w:pPr>
              <w:jc w:val="center"/>
              <w:rPr>
                <w:rFonts w:ascii="Arial" w:hAnsi="Arial" w:cs="Arial"/>
              </w:rPr>
            </w:pPr>
            <w:r w:rsidRPr="003236C2">
              <w:rPr>
                <w:rFonts w:ascii="Arial" w:hAnsi="Arial" w:cs="Arial"/>
              </w:rPr>
              <w:t>(Poor)</w:t>
            </w:r>
          </w:p>
        </w:tc>
        <w:tc>
          <w:tcPr>
            <w:tcW w:w="2671" w:type="dxa"/>
          </w:tcPr>
          <w:p w14:paraId="48C504F2" w14:textId="77777777" w:rsidR="00BF2488" w:rsidRPr="003236C2" w:rsidRDefault="00BF2488" w:rsidP="005B50D1">
            <w:pPr>
              <w:jc w:val="center"/>
              <w:rPr>
                <w:rFonts w:ascii="Arial" w:hAnsi="Arial" w:cs="Arial"/>
              </w:rPr>
            </w:pPr>
            <w:r w:rsidRPr="003236C2">
              <w:rPr>
                <w:rFonts w:ascii="Arial" w:hAnsi="Arial" w:cs="Arial"/>
              </w:rPr>
              <w:t>Amber</w:t>
            </w:r>
          </w:p>
          <w:p w14:paraId="495BA323" w14:textId="77777777" w:rsidR="00BF2488" w:rsidRPr="003236C2" w:rsidRDefault="00BF2488" w:rsidP="005B50D1">
            <w:pPr>
              <w:jc w:val="center"/>
              <w:rPr>
                <w:rFonts w:ascii="Arial" w:hAnsi="Arial" w:cs="Arial"/>
              </w:rPr>
            </w:pPr>
            <w:r w:rsidRPr="003236C2">
              <w:rPr>
                <w:rFonts w:ascii="Arial" w:hAnsi="Arial" w:cs="Arial"/>
              </w:rPr>
              <w:t>(Mediocre)</w:t>
            </w:r>
          </w:p>
        </w:tc>
        <w:tc>
          <w:tcPr>
            <w:tcW w:w="2671" w:type="dxa"/>
          </w:tcPr>
          <w:p w14:paraId="5B8E4CC8" w14:textId="77777777" w:rsidR="00BF2488" w:rsidRPr="003236C2" w:rsidRDefault="00BF2488" w:rsidP="005B50D1">
            <w:pPr>
              <w:jc w:val="center"/>
              <w:rPr>
                <w:rFonts w:ascii="Arial" w:hAnsi="Arial" w:cs="Arial"/>
              </w:rPr>
            </w:pPr>
            <w:r w:rsidRPr="003236C2">
              <w:rPr>
                <w:rFonts w:ascii="Arial" w:hAnsi="Arial" w:cs="Arial"/>
              </w:rPr>
              <w:t>Green</w:t>
            </w:r>
          </w:p>
          <w:p w14:paraId="7D24710A" w14:textId="77777777" w:rsidR="00BF2488" w:rsidRPr="003236C2" w:rsidRDefault="00BF2488" w:rsidP="005B50D1">
            <w:pPr>
              <w:jc w:val="center"/>
              <w:rPr>
                <w:rFonts w:ascii="Arial" w:hAnsi="Arial" w:cs="Arial"/>
              </w:rPr>
            </w:pPr>
            <w:r w:rsidRPr="003236C2">
              <w:rPr>
                <w:rFonts w:ascii="Arial" w:hAnsi="Arial" w:cs="Arial"/>
              </w:rPr>
              <w:t>(Good)</w:t>
            </w:r>
          </w:p>
        </w:tc>
      </w:tr>
      <w:tr w:rsidR="00BF2488" w:rsidRPr="003236C2" w14:paraId="5E68D149" w14:textId="77777777" w:rsidTr="005B50D1">
        <w:tc>
          <w:tcPr>
            <w:tcW w:w="2670" w:type="dxa"/>
          </w:tcPr>
          <w:p w14:paraId="0E1E21E0" w14:textId="77777777" w:rsidR="00BF2488" w:rsidRPr="003236C2" w:rsidRDefault="00BF2488" w:rsidP="005B50D1">
            <w:pPr>
              <w:jc w:val="center"/>
              <w:rPr>
                <w:rFonts w:ascii="Arial" w:hAnsi="Arial" w:cs="Arial"/>
              </w:rPr>
            </w:pPr>
            <w:r w:rsidRPr="003236C2">
              <w:rPr>
                <w:rFonts w:ascii="Arial" w:hAnsi="Arial" w:cs="Arial"/>
              </w:rPr>
              <w:t>0-33%</w:t>
            </w:r>
          </w:p>
        </w:tc>
        <w:tc>
          <w:tcPr>
            <w:tcW w:w="2671" w:type="dxa"/>
          </w:tcPr>
          <w:p w14:paraId="3506430D" w14:textId="77777777" w:rsidR="00BF2488" w:rsidRPr="003236C2" w:rsidRDefault="00BF2488" w:rsidP="005B50D1">
            <w:pPr>
              <w:jc w:val="center"/>
              <w:rPr>
                <w:rFonts w:ascii="Arial" w:hAnsi="Arial" w:cs="Arial"/>
              </w:rPr>
            </w:pPr>
            <w:r w:rsidRPr="003236C2">
              <w:rPr>
                <w:rFonts w:ascii="Arial" w:hAnsi="Arial" w:cs="Arial"/>
              </w:rPr>
              <w:t>34-66%</w:t>
            </w:r>
          </w:p>
        </w:tc>
        <w:tc>
          <w:tcPr>
            <w:tcW w:w="2671" w:type="dxa"/>
          </w:tcPr>
          <w:p w14:paraId="4C4717CC" w14:textId="77777777" w:rsidR="00BF2488" w:rsidRPr="003236C2" w:rsidRDefault="00BF2488" w:rsidP="005B50D1">
            <w:pPr>
              <w:jc w:val="center"/>
              <w:rPr>
                <w:rFonts w:ascii="Arial" w:hAnsi="Arial" w:cs="Arial"/>
              </w:rPr>
            </w:pPr>
            <w:r w:rsidRPr="003236C2">
              <w:rPr>
                <w:rFonts w:ascii="Arial" w:hAnsi="Arial" w:cs="Arial"/>
              </w:rPr>
              <w:t>67-100%</w:t>
            </w:r>
          </w:p>
        </w:tc>
      </w:tr>
    </w:tbl>
    <w:p w14:paraId="7631D819" w14:textId="77777777" w:rsidR="00BF2488" w:rsidRPr="003236C2" w:rsidRDefault="00BF2488" w:rsidP="00BF2488">
      <w:pPr>
        <w:rPr>
          <w:rFonts w:ascii="Arial" w:hAnsi="Arial" w:cs="Arial"/>
        </w:rPr>
      </w:pPr>
    </w:p>
    <w:p w14:paraId="713C3D93" w14:textId="77777777" w:rsidR="00BF2488" w:rsidRPr="003236C2" w:rsidRDefault="00BF2488" w:rsidP="00BF2488">
      <w:pPr>
        <w:rPr>
          <w:rFonts w:ascii="Arial" w:hAnsi="Arial" w:cs="Arial"/>
        </w:rPr>
      </w:pPr>
      <w:r w:rsidRPr="003236C2">
        <w:rPr>
          <w:rFonts w:ascii="Arial" w:hAnsi="Arial" w:cs="Arial"/>
        </w:rPr>
        <w:t xml:space="preserve">Alternatively, the result can be placed into one of 5 categories, such as: </w:t>
      </w:r>
    </w:p>
    <w:p w14:paraId="2F133267" w14:textId="77777777" w:rsidR="00BF2488" w:rsidRPr="003236C2" w:rsidRDefault="00BF2488" w:rsidP="00BF2488">
      <w:pPr>
        <w:rPr>
          <w:rFonts w:ascii="Arial" w:hAnsi="Arial" w:cs="Arial"/>
        </w:rPr>
      </w:pPr>
    </w:p>
    <w:tbl>
      <w:tblPr>
        <w:tblStyle w:val="TableGrid"/>
        <w:tblW w:w="0" w:type="auto"/>
        <w:tblLook w:val="04A0" w:firstRow="1" w:lastRow="0" w:firstColumn="1" w:lastColumn="0" w:noHBand="0" w:noVBand="1"/>
      </w:tblPr>
      <w:tblGrid>
        <w:gridCol w:w="1602"/>
        <w:gridCol w:w="1602"/>
        <w:gridCol w:w="1602"/>
        <w:gridCol w:w="1603"/>
        <w:gridCol w:w="1603"/>
      </w:tblGrid>
      <w:tr w:rsidR="00BF2488" w:rsidRPr="003236C2" w14:paraId="730FFDFE" w14:textId="77777777" w:rsidTr="005B50D1">
        <w:tc>
          <w:tcPr>
            <w:tcW w:w="1602" w:type="dxa"/>
          </w:tcPr>
          <w:p w14:paraId="0E8178F4" w14:textId="77777777" w:rsidR="00BF2488" w:rsidRPr="003236C2" w:rsidRDefault="00BF2488" w:rsidP="005B50D1">
            <w:pPr>
              <w:jc w:val="center"/>
              <w:rPr>
                <w:rFonts w:ascii="Arial" w:hAnsi="Arial" w:cs="Arial"/>
              </w:rPr>
            </w:pPr>
            <w:r w:rsidRPr="003236C2">
              <w:rPr>
                <w:rFonts w:ascii="Arial" w:hAnsi="Arial" w:cs="Arial"/>
              </w:rPr>
              <w:t>Very poor</w:t>
            </w:r>
          </w:p>
        </w:tc>
        <w:tc>
          <w:tcPr>
            <w:tcW w:w="1602" w:type="dxa"/>
          </w:tcPr>
          <w:p w14:paraId="1809F2D3" w14:textId="77777777" w:rsidR="00BF2488" w:rsidRPr="003236C2" w:rsidRDefault="00BF2488" w:rsidP="005B50D1">
            <w:pPr>
              <w:jc w:val="center"/>
              <w:rPr>
                <w:rFonts w:ascii="Arial" w:hAnsi="Arial" w:cs="Arial"/>
              </w:rPr>
            </w:pPr>
            <w:r w:rsidRPr="003236C2">
              <w:rPr>
                <w:rFonts w:ascii="Arial" w:hAnsi="Arial" w:cs="Arial"/>
              </w:rPr>
              <w:t>Fairly Poor</w:t>
            </w:r>
          </w:p>
        </w:tc>
        <w:tc>
          <w:tcPr>
            <w:tcW w:w="1602" w:type="dxa"/>
          </w:tcPr>
          <w:p w14:paraId="50B53562" w14:textId="77777777" w:rsidR="00BF2488" w:rsidRPr="003236C2" w:rsidRDefault="00BF2488" w:rsidP="005B50D1">
            <w:pPr>
              <w:jc w:val="center"/>
              <w:rPr>
                <w:rFonts w:ascii="Arial" w:hAnsi="Arial" w:cs="Arial"/>
              </w:rPr>
            </w:pPr>
            <w:r w:rsidRPr="003236C2">
              <w:rPr>
                <w:rFonts w:ascii="Arial" w:hAnsi="Arial" w:cs="Arial"/>
              </w:rPr>
              <w:t>Mediocre</w:t>
            </w:r>
          </w:p>
        </w:tc>
        <w:tc>
          <w:tcPr>
            <w:tcW w:w="1603" w:type="dxa"/>
          </w:tcPr>
          <w:p w14:paraId="52CDDB4C" w14:textId="77777777" w:rsidR="00BF2488" w:rsidRPr="003236C2" w:rsidRDefault="00BF2488" w:rsidP="005B50D1">
            <w:pPr>
              <w:jc w:val="center"/>
              <w:rPr>
                <w:rFonts w:ascii="Arial" w:hAnsi="Arial" w:cs="Arial"/>
              </w:rPr>
            </w:pPr>
            <w:r w:rsidRPr="003236C2">
              <w:rPr>
                <w:rFonts w:ascii="Arial" w:hAnsi="Arial" w:cs="Arial"/>
              </w:rPr>
              <w:t>Fairly Good</w:t>
            </w:r>
          </w:p>
        </w:tc>
        <w:tc>
          <w:tcPr>
            <w:tcW w:w="1603" w:type="dxa"/>
          </w:tcPr>
          <w:p w14:paraId="3E62E5A0" w14:textId="77777777" w:rsidR="00BF2488" w:rsidRPr="003236C2" w:rsidRDefault="00BF2488" w:rsidP="005B50D1">
            <w:pPr>
              <w:jc w:val="center"/>
              <w:rPr>
                <w:rFonts w:ascii="Arial" w:hAnsi="Arial" w:cs="Arial"/>
              </w:rPr>
            </w:pPr>
            <w:r w:rsidRPr="003236C2">
              <w:rPr>
                <w:rFonts w:ascii="Arial" w:hAnsi="Arial" w:cs="Arial"/>
              </w:rPr>
              <w:t>Very Good</w:t>
            </w:r>
          </w:p>
        </w:tc>
      </w:tr>
      <w:tr w:rsidR="00BF2488" w:rsidRPr="003236C2" w14:paraId="24D63D60" w14:textId="77777777" w:rsidTr="005B50D1">
        <w:tc>
          <w:tcPr>
            <w:tcW w:w="1602" w:type="dxa"/>
          </w:tcPr>
          <w:p w14:paraId="478FF56E" w14:textId="77777777" w:rsidR="00BF2488" w:rsidRPr="003236C2" w:rsidRDefault="00BF2488" w:rsidP="005B50D1">
            <w:pPr>
              <w:jc w:val="center"/>
              <w:rPr>
                <w:rFonts w:ascii="Arial" w:hAnsi="Arial" w:cs="Arial"/>
              </w:rPr>
            </w:pPr>
            <w:r w:rsidRPr="003236C2">
              <w:rPr>
                <w:rFonts w:ascii="Arial" w:hAnsi="Arial" w:cs="Arial"/>
              </w:rPr>
              <w:t>0-20%</w:t>
            </w:r>
          </w:p>
        </w:tc>
        <w:tc>
          <w:tcPr>
            <w:tcW w:w="1602" w:type="dxa"/>
          </w:tcPr>
          <w:p w14:paraId="78C7560C" w14:textId="77777777" w:rsidR="00BF2488" w:rsidRPr="003236C2" w:rsidRDefault="00BF2488" w:rsidP="005B50D1">
            <w:pPr>
              <w:jc w:val="center"/>
              <w:rPr>
                <w:rFonts w:ascii="Arial" w:hAnsi="Arial" w:cs="Arial"/>
              </w:rPr>
            </w:pPr>
            <w:r w:rsidRPr="003236C2">
              <w:rPr>
                <w:rFonts w:ascii="Arial" w:hAnsi="Arial" w:cs="Arial"/>
              </w:rPr>
              <w:t>21-40%</w:t>
            </w:r>
          </w:p>
        </w:tc>
        <w:tc>
          <w:tcPr>
            <w:tcW w:w="1602" w:type="dxa"/>
          </w:tcPr>
          <w:p w14:paraId="123D0971" w14:textId="77777777" w:rsidR="00BF2488" w:rsidRPr="003236C2" w:rsidRDefault="00BF2488" w:rsidP="005B50D1">
            <w:pPr>
              <w:jc w:val="center"/>
              <w:rPr>
                <w:rFonts w:ascii="Arial" w:hAnsi="Arial" w:cs="Arial"/>
              </w:rPr>
            </w:pPr>
            <w:r w:rsidRPr="003236C2">
              <w:rPr>
                <w:rFonts w:ascii="Arial" w:hAnsi="Arial" w:cs="Arial"/>
              </w:rPr>
              <w:t>41-60%</w:t>
            </w:r>
          </w:p>
        </w:tc>
        <w:tc>
          <w:tcPr>
            <w:tcW w:w="1603" w:type="dxa"/>
          </w:tcPr>
          <w:p w14:paraId="4A9FE9ED" w14:textId="77777777" w:rsidR="00BF2488" w:rsidRPr="003236C2" w:rsidRDefault="00BF2488" w:rsidP="005B50D1">
            <w:pPr>
              <w:jc w:val="center"/>
              <w:rPr>
                <w:rFonts w:ascii="Arial" w:hAnsi="Arial" w:cs="Arial"/>
              </w:rPr>
            </w:pPr>
            <w:r w:rsidRPr="003236C2">
              <w:rPr>
                <w:rFonts w:ascii="Arial" w:hAnsi="Arial" w:cs="Arial"/>
              </w:rPr>
              <w:t>60-80%</w:t>
            </w:r>
          </w:p>
        </w:tc>
        <w:tc>
          <w:tcPr>
            <w:tcW w:w="1603" w:type="dxa"/>
          </w:tcPr>
          <w:p w14:paraId="73DDF393" w14:textId="77777777" w:rsidR="00BF2488" w:rsidRPr="003236C2" w:rsidRDefault="00BF2488" w:rsidP="005B50D1">
            <w:pPr>
              <w:jc w:val="center"/>
              <w:rPr>
                <w:rFonts w:ascii="Arial" w:hAnsi="Arial" w:cs="Arial"/>
              </w:rPr>
            </w:pPr>
            <w:r w:rsidRPr="003236C2">
              <w:rPr>
                <w:rFonts w:ascii="Arial" w:hAnsi="Arial" w:cs="Arial"/>
              </w:rPr>
              <w:t>81-100%</w:t>
            </w:r>
          </w:p>
        </w:tc>
      </w:tr>
    </w:tbl>
    <w:p w14:paraId="49FD3FCD" w14:textId="77777777" w:rsidR="00BF2488" w:rsidRPr="003236C2" w:rsidRDefault="00BF2488" w:rsidP="00BF2488">
      <w:pPr>
        <w:ind w:firstLine="720"/>
        <w:jc w:val="center"/>
        <w:rPr>
          <w:rFonts w:ascii="Arial" w:hAnsi="Arial" w:cs="Arial"/>
        </w:rPr>
      </w:pPr>
      <w:r w:rsidRPr="003236C2">
        <w:rPr>
          <w:rFonts w:ascii="Arial" w:hAnsi="Arial" w:cs="Arial"/>
        </w:rPr>
        <w:br w:type="page"/>
      </w:r>
      <w:r w:rsidRPr="003236C2">
        <w:rPr>
          <w:rFonts w:ascii="Arial" w:hAnsi="Arial" w:cs="Arial"/>
          <w:b/>
        </w:rPr>
        <w:lastRenderedPageBreak/>
        <w:t>ANNEX B - USING THE CHECKLIST</w:t>
      </w:r>
    </w:p>
    <w:p w14:paraId="13857098" w14:textId="77777777" w:rsidR="00BF2488" w:rsidRPr="003236C2" w:rsidRDefault="00BF2488" w:rsidP="00BF2488">
      <w:pPr>
        <w:rPr>
          <w:rFonts w:ascii="Arial" w:hAnsi="Arial" w:cs="Arial"/>
        </w:rPr>
      </w:pPr>
    </w:p>
    <w:p w14:paraId="013D37E3" w14:textId="77777777" w:rsidR="00BF2488" w:rsidRPr="00BF2488" w:rsidRDefault="00BF2488" w:rsidP="00BF2488">
      <w:pPr>
        <w:rPr>
          <w:rFonts w:ascii="Arial" w:hAnsi="Arial" w:cs="Arial"/>
          <w:sz w:val="22"/>
          <w:szCs w:val="22"/>
        </w:rPr>
      </w:pPr>
      <w:r w:rsidRPr="00BF2488">
        <w:rPr>
          <w:rFonts w:ascii="Arial" w:hAnsi="Arial" w:cs="Arial"/>
          <w:sz w:val="22"/>
          <w:szCs w:val="22"/>
        </w:rPr>
        <w:t>Purpose of the Checklist:</w:t>
      </w:r>
    </w:p>
    <w:p w14:paraId="2495A994" w14:textId="77777777" w:rsidR="00BF2488" w:rsidRPr="00BF2488" w:rsidRDefault="00BF2488" w:rsidP="00BF2488">
      <w:pPr>
        <w:pStyle w:val="ListParagraph"/>
        <w:widowControl/>
        <w:numPr>
          <w:ilvl w:val="0"/>
          <w:numId w:val="13"/>
        </w:numPr>
        <w:autoSpaceDN/>
        <w:textAlignment w:val="auto"/>
        <w:rPr>
          <w:rFonts w:ascii="Arial" w:hAnsi="Arial" w:cs="Arial"/>
          <w:sz w:val="22"/>
          <w:szCs w:val="22"/>
        </w:rPr>
      </w:pPr>
      <w:r w:rsidRPr="00BF2488">
        <w:rPr>
          <w:rFonts w:ascii="Arial" w:hAnsi="Arial" w:cs="Arial"/>
          <w:sz w:val="22"/>
          <w:szCs w:val="22"/>
        </w:rPr>
        <w:t>To check if sites are appropriate for housing development;</w:t>
      </w:r>
    </w:p>
    <w:p w14:paraId="1C974964" w14:textId="77777777" w:rsidR="00BF2488" w:rsidRPr="00BF2488" w:rsidRDefault="00BF2488" w:rsidP="00BF2488">
      <w:pPr>
        <w:pStyle w:val="ListParagraph"/>
        <w:widowControl/>
        <w:numPr>
          <w:ilvl w:val="0"/>
          <w:numId w:val="13"/>
        </w:numPr>
        <w:autoSpaceDN/>
        <w:textAlignment w:val="auto"/>
        <w:rPr>
          <w:rFonts w:ascii="Arial" w:hAnsi="Arial" w:cs="Arial"/>
          <w:sz w:val="22"/>
          <w:szCs w:val="22"/>
        </w:rPr>
      </w:pPr>
      <w:r w:rsidRPr="00BF2488">
        <w:rPr>
          <w:rFonts w:ascii="Arial" w:hAnsi="Arial" w:cs="Arial"/>
          <w:sz w:val="22"/>
          <w:szCs w:val="22"/>
        </w:rPr>
        <w:t xml:space="preserve">To expose plans for housing that are likely to result in car-dependent lifestyles, and to identify the reasons; </w:t>
      </w:r>
    </w:p>
    <w:p w14:paraId="72E75043" w14:textId="77777777" w:rsidR="00BF2488" w:rsidRPr="00BF2488" w:rsidRDefault="00BF2488" w:rsidP="00BF2488">
      <w:pPr>
        <w:pStyle w:val="ListParagraph"/>
        <w:widowControl/>
        <w:numPr>
          <w:ilvl w:val="0"/>
          <w:numId w:val="13"/>
        </w:numPr>
        <w:autoSpaceDN/>
        <w:textAlignment w:val="auto"/>
        <w:rPr>
          <w:rFonts w:ascii="Arial" w:hAnsi="Arial" w:cs="Arial"/>
          <w:sz w:val="22"/>
          <w:szCs w:val="22"/>
        </w:rPr>
      </w:pPr>
      <w:r w:rsidRPr="00BF2488">
        <w:rPr>
          <w:rFonts w:ascii="Arial" w:hAnsi="Arial" w:cs="Arial"/>
          <w:sz w:val="22"/>
          <w:szCs w:val="22"/>
        </w:rPr>
        <w:t>To help identify ways in which development proposals can be improved;</w:t>
      </w:r>
    </w:p>
    <w:p w14:paraId="2EFF151C" w14:textId="77777777" w:rsidR="00BF2488" w:rsidRPr="00BF2488" w:rsidRDefault="00BF2488" w:rsidP="00BF2488">
      <w:pPr>
        <w:pStyle w:val="ListParagraph"/>
        <w:widowControl/>
        <w:numPr>
          <w:ilvl w:val="0"/>
          <w:numId w:val="13"/>
        </w:numPr>
        <w:autoSpaceDN/>
        <w:textAlignment w:val="auto"/>
        <w:rPr>
          <w:rFonts w:ascii="Arial" w:hAnsi="Arial" w:cs="Arial"/>
          <w:sz w:val="22"/>
          <w:szCs w:val="22"/>
        </w:rPr>
      </w:pPr>
      <w:r w:rsidRPr="00BF2488">
        <w:rPr>
          <w:rFonts w:ascii="Arial" w:hAnsi="Arial" w:cs="Arial"/>
          <w:sz w:val="22"/>
          <w:szCs w:val="22"/>
        </w:rPr>
        <w:t>To assess the outcomes of developments already built so that lessons can be learnt, or that people responsible can be held to account.</w:t>
      </w:r>
    </w:p>
    <w:p w14:paraId="0AD9B1A9" w14:textId="77777777" w:rsidR="00BF2488" w:rsidRPr="00BF2488" w:rsidRDefault="00BF2488" w:rsidP="00BF2488">
      <w:pPr>
        <w:rPr>
          <w:rFonts w:ascii="Arial" w:hAnsi="Arial" w:cs="Arial"/>
          <w:sz w:val="22"/>
          <w:szCs w:val="22"/>
        </w:rPr>
      </w:pPr>
    </w:p>
    <w:p w14:paraId="5C8155BE" w14:textId="77777777" w:rsidR="00BF2488" w:rsidRPr="00BF2488" w:rsidRDefault="00BF2488" w:rsidP="00BF2488">
      <w:pPr>
        <w:rPr>
          <w:rFonts w:ascii="Arial" w:hAnsi="Arial" w:cs="Arial"/>
          <w:sz w:val="22"/>
          <w:szCs w:val="22"/>
        </w:rPr>
      </w:pPr>
      <w:r w:rsidRPr="00BF2488">
        <w:rPr>
          <w:rFonts w:ascii="Arial" w:hAnsi="Arial" w:cs="Arial"/>
          <w:sz w:val="22"/>
          <w:szCs w:val="22"/>
        </w:rPr>
        <w:t>Who is the Checklist for?</w:t>
      </w:r>
    </w:p>
    <w:p w14:paraId="68C34073"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Local authorities, regional government, and any other bodies responsible for, or aspiring to, housing development in their areas;</w:t>
      </w:r>
    </w:p>
    <w:p w14:paraId="258C613B"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Planning and transport authorities responsible for existing urban areas that are impacted by new development;</w:t>
      </w:r>
    </w:p>
    <w:p w14:paraId="157AEC07"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Other bodies and consultants concerned with the development process (whose brief includes, for example: health, education, utilities, environment, landscape, heritage, and conservation);</w:t>
      </w:r>
    </w:p>
    <w:p w14:paraId="27BD88FC"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Private developers and other bodies (landowners, social, charitable bodies etc.) seeking to promote or undertake development;</w:t>
      </w:r>
    </w:p>
    <w:p w14:paraId="2D3CE71E"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Transport authorities responsible for the planning, promotion and/or the delivery of improved transport facilities (public transport, cycling and walking routes and facilities, roads, streets);</w:t>
      </w:r>
    </w:p>
    <w:p w14:paraId="147B2CE3" w14:textId="77777777" w:rsidR="00BF2488" w:rsidRPr="00BF2488" w:rsidRDefault="00BF2488" w:rsidP="00BF2488">
      <w:pPr>
        <w:pStyle w:val="ListParagraph"/>
        <w:widowControl/>
        <w:numPr>
          <w:ilvl w:val="0"/>
          <w:numId w:val="11"/>
        </w:numPr>
        <w:autoSpaceDN/>
        <w:textAlignment w:val="auto"/>
        <w:rPr>
          <w:rFonts w:ascii="Arial" w:hAnsi="Arial" w:cs="Arial"/>
          <w:sz w:val="22"/>
          <w:szCs w:val="22"/>
        </w:rPr>
      </w:pPr>
      <w:r w:rsidRPr="00BF2488">
        <w:rPr>
          <w:rFonts w:ascii="Arial" w:hAnsi="Arial" w:cs="Arial"/>
          <w:sz w:val="22"/>
          <w:szCs w:val="22"/>
        </w:rPr>
        <w:t xml:space="preserve">Neighbourhood and other organisations seeking to resist unsustainable development, or to respond to consultations on local and neighbourhood plans etc. </w:t>
      </w:r>
      <w:r w:rsidRPr="00BF2488">
        <w:rPr>
          <w:rFonts w:ascii="Arial" w:hAnsi="Arial" w:cs="Arial"/>
          <w:sz w:val="22"/>
          <w:szCs w:val="22"/>
        </w:rPr>
        <w:br/>
      </w:r>
    </w:p>
    <w:p w14:paraId="5475C2C7" w14:textId="77777777" w:rsidR="00BF2488" w:rsidRPr="00BF2488" w:rsidRDefault="00BF2488" w:rsidP="00BF2488">
      <w:pPr>
        <w:rPr>
          <w:rFonts w:ascii="Arial" w:hAnsi="Arial" w:cs="Arial"/>
          <w:sz w:val="22"/>
          <w:szCs w:val="22"/>
        </w:rPr>
      </w:pPr>
      <w:r w:rsidRPr="00BF2488">
        <w:rPr>
          <w:rFonts w:ascii="Arial" w:hAnsi="Arial" w:cs="Arial"/>
          <w:sz w:val="22"/>
          <w:szCs w:val="22"/>
        </w:rPr>
        <w:t>When should the Checklist be used?</w:t>
      </w:r>
    </w:p>
    <w:p w14:paraId="44BE1C9E"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When the location of new housing and other development is being considered (e.g. regional, strategic, local, neighbourhood plans);</w:t>
      </w:r>
    </w:p>
    <w:p w14:paraId="4C5CA873"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When new transport facilities are being considered/developed;</w:t>
      </w:r>
    </w:p>
    <w:p w14:paraId="19B70F75"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When masterplanning is being undertaken;</w:t>
      </w:r>
    </w:p>
    <w:p w14:paraId="1ED8C084"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When outline planning permission is being sought;</w:t>
      </w:r>
    </w:p>
    <w:p w14:paraId="7C5E4697"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When detailed planning permission is being sought.</w:t>
      </w:r>
    </w:p>
    <w:p w14:paraId="47C7095D" w14:textId="77777777" w:rsidR="00BF2488" w:rsidRPr="00BF2488" w:rsidRDefault="00BF2488" w:rsidP="00BF2488">
      <w:pPr>
        <w:pStyle w:val="ListParagraph"/>
        <w:widowControl/>
        <w:numPr>
          <w:ilvl w:val="0"/>
          <w:numId w:val="12"/>
        </w:numPr>
        <w:autoSpaceDN/>
        <w:textAlignment w:val="auto"/>
        <w:rPr>
          <w:rFonts w:ascii="Arial" w:hAnsi="Arial" w:cs="Arial"/>
          <w:sz w:val="22"/>
          <w:szCs w:val="22"/>
        </w:rPr>
      </w:pPr>
      <w:r w:rsidRPr="00BF2488">
        <w:rPr>
          <w:rFonts w:ascii="Arial" w:hAnsi="Arial" w:cs="Arial"/>
          <w:sz w:val="22"/>
          <w:szCs w:val="22"/>
        </w:rPr>
        <w:t>The Checklist can also be used to assess the quality of schemes with planning permission, or under way, or completed. In this case check:</w:t>
      </w:r>
    </w:p>
    <w:p w14:paraId="39BF0E07" w14:textId="77777777" w:rsidR="00BF2488" w:rsidRPr="00BF2488" w:rsidRDefault="00BF2488" w:rsidP="00BF2488">
      <w:pPr>
        <w:pStyle w:val="ListParagraph"/>
        <w:widowControl/>
        <w:numPr>
          <w:ilvl w:val="0"/>
          <w:numId w:val="14"/>
        </w:numPr>
        <w:autoSpaceDN/>
        <w:textAlignment w:val="auto"/>
        <w:rPr>
          <w:rFonts w:ascii="Arial" w:hAnsi="Arial" w:cs="Arial"/>
          <w:sz w:val="22"/>
          <w:szCs w:val="22"/>
        </w:rPr>
      </w:pPr>
      <w:r w:rsidRPr="00BF2488">
        <w:rPr>
          <w:rFonts w:ascii="Arial" w:hAnsi="Arial" w:cs="Arial"/>
          <w:sz w:val="22"/>
          <w:szCs w:val="22"/>
        </w:rPr>
        <w:t>Travel and traffic generated by the development;</w:t>
      </w:r>
    </w:p>
    <w:p w14:paraId="7189E2D4" w14:textId="77777777" w:rsidR="00BF2488" w:rsidRPr="00BF2488" w:rsidRDefault="00BF2488" w:rsidP="00BF2488">
      <w:pPr>
        <w:pStyle w:val="ListParagraph"/>
        <w:widowControl/>
        <w:numPr>
          <w:ilvl w:val="0"/>
          <w:numId w:val="14"/>
        </w:numPr>
        <w:autoSpaceDN/>
        <w:textAlignment w:val="auto"/>
        <w:rPr>
          <w:rFonts w:ascii="Arial" w:hAnsi="Arial" w:cs="Arial"/>
          <w:sz w:val="22"/>
          <w:szCs w:val="22"/>
        </w:rPr>
      </w:pPr>
      <w:r w:rsidRPr="00BF2488">
        <w:rPr>
          <w:rFonts w:ascii="Arial" w:hAnsi="Arial" w:cs="Arial"/>
          <w:sz w:val="22"/>
          <w:szCs w:val="22"/>
        </w:rPr>
        <w:t>Benefits generated for existing areas in terms of more sustainable travel, less traffic.</w:t>
      </w:r>
      <w:r w:rsidRPr="00BF2488">
        <w:rPr>
          <w:rFonts w:ascii="Arial" w:hAnsi="Arial" w:cs="Arial"/>
          <w:sz w:val="22"/>
          <w:szCs w:val="22"/>
        </w:rPr>
        <w:br/>
      </w:r>
      <w:r w:rsidRPr="00BF2488">
        <w:rPr>
          <w:rFonts w:ascii="Arial" w:hAnsi="Arial" w:cs="Arial"/>
          <w:sz w:val="22"/>
          <w:szCs w:val="22"/>
        </w:rPr>
        <w:tab/>
      </w:r>
    </w:p>
    <w:p w14:paraId="51CFD95F" w14:textId="77777777" w:rsidR="00BF2488" w:rsidRPr="00BF2488" w:rsidRDefault="00BF2488" w:rsidP="00BF2488">
      <w:pPr>
        <w:rPr>
          <w:rFonts w:ascii="Arial" w:hAnsi="Arial" w:cs="Arial"/>
          <w:sz w:val="22"/>
          <w:szCs w:val="22"/>
        </w:rPr>
      </w:pPr>
      <w:r w:rsidRPr="00BF2488">
        <w:rPr>
          <w:rFonts w:ascii="Arial" w:hAnsi="Arial" w:cs="Arial"/>
          <w:sz w:val="22"/>
          <w:szCs w:val="22"/>
        </w:rPr>
        <w:t>What action is needed from the Checklist?</w:t>
      </w:r>
    </w:p>
    <w:p w14:paraId="2DD3032E" w14:textId="77777777" w:rsidR="00BF2488" w:rsidRPr="00BF2488" w:rsidRDefault="00BF2488" w:rsidP="00BF2488">
      <w:pPr>
        <w:pStyle w:val="ListParagraph"/>
        <w:widowControl/>
        <w:numPr>
          <w:ilvl w:val="0"/>
          <w:numId w:val="10"/>
        </w:numPr>
        <w:autoSpaceDN/>
        <w:textAlignment w:val="auto"/>
        <w:rPr>
          <w:rFonts w:ascii="Arial" w:hAnsi="Arial" w:cs="Arial"/>
          <w:sz w:val="22"/>
          <w:szCs w:val="22"/>
        </w:rPr>
      </w:pPr>
      <w:r w:rsidRPr="00BF2488">
        <w:rPr>
          <w:rFonts w:ascii="Arial" w:hAnsi="Arial" w:cs="Arial"/>
          <w:sz w:val="22"/>
          <w:szCs w:val="22"/>
        </w:rPr>
        <w:t>The various criteria should be scored (See Annex A)</w:t>
      </w:r>
    </w:p>
    <w:p w14:paraId="132DC43F" w14:textId="77777777" w:rsidR="00BF2488" w:rsidRPr="00BF2488" w:rsidRDefault="00BF2488" w:rsidP="00BF2488">
      <w:pPr>
        <w:pStyle w:val="ListParagraph"/>
        <w:widowControl/>
        <w:numPr>
          <w:ilvl w:val="0"/>
          <w:numId w:val="10"/>
        </w:numPr>
        <w:autoSpaceDN/>
        <w:textAlignment w:val="auto"/>
        <w:rPr>
          <w:rFonts w:ascii="Arial" w:hAnsi="Arial" w:cs="Arial"/>
          <w:sz w:val="22"/>
          <w:szCs w:val="22"/>
        </w:rPr>
      </w:pPr>
      <w:r w:rsidRPr="00BF2488">
        <w:rPr>
          <w:rFonts w:ascii="Arial" w:hAnsi="Arial" w:cs="Arial"/>
          <w:sz w:val="22"/>
          <w:szCs w:val="22"/>
        </w:rPr>
        <w:t xml:space="preserve">Locations for development should be rejected if they offer little prospect of delivering the aims of the Charter or the specific Checklist objectives; </w:t>
      </w:r>
    </w:p>
    <w:p w14:paraId="5DCE51C4" w14:textId="77777777" w:rsidR="00BF2488" w:rsidRPr="00BF2488" w:rsidRDefault="00BF2488" w:rsidP="00BF2488">
      <w:pPr>
        <w:pStyle w:val="ListParagraph"/>
        <w:widowControl/>
        <w:numPr>
          <w:ilvl w:val="0"/>
          <w:numId w:val="10"/>
        </w:numPr>
        <w:autoSpaceDN/>
        <w:textAlignment w:val="auto"/>
        <w:rPr>
          <w:rFonts w:ascii="Arial" w:hAnsi="Arial" w:cs="Arial"/>
          <w:sz w:val="22"/>
          <w:szCs w:val="22"/>
        </w:rPr>
      </w:pPr>
      <w:r w:rsidRPr="00BF2488">
        <w:rPr>
          <w:rFonts w:ascii="Arial" w:hAnsi="Arial" w:cs="Arial"/>
          <w:sz w:val="22"/>
          <w:szCs w:val="22"/>
        </w:rPr>
        <w:t>Alternative locations or forms of development should be considered/put forward/encouraged (including, if appropriate, no development) that offer the prospect of meeting the Charter’s aims and objectives;</w:t>
      </w:r>
    </w:p>
    <w:p w14:paraId="4F23C4D6" w14:textId="77777777" w:rsidR="00BF2488" w:rsidRPr="00BF2488" w:rsidRDefault="00BF2488" w:rsidP="00BF2488">
      <w:pPr>
        <w:pStyle w:val="ListParagraph"/>
        <w:widowControl/>
        <w:numPr>
          <w:ilvl w:val="0"/>
          <w:numId w:val="10"/>
        </w:numPr>
        <w:autoSpaceDN/>
        <w:textAlignment w:val="auto"/>
        <w:rPr>
          <w:rFonts w:ascii="Arial" w:hAnsi="Arial" w:cs="Arial"/>
          <w:sz w:val="22"/>
          <w:szCs w:val="22"/>
        </w:rPr>
      </w:pPr>
      <w:r w:rsidRPr="00BF2488">
        <w:rPr>
          <w:rFonts w:ascii="Arial" w:hAnsi="Arial" w:cs="Arial"/>
          <w:sz w:val="22"/>
          <w:szCs w:val="22"/>
        </w:rPr>
        <w:t>Modifications to development plans and proposals should be considered, to improve their correspondence with the Charter’s aims;</w:t>
      </w:r>
    </w:p>
    <w:p w14:paraId="2A433084" w14:textId="77777777" w:rsidR="00BF2488" w:rsidRPr="00BF2488" w:rsidRDefault="00BF2488" w:rsidP="00BF2488">
      <w:pPr>
        <w:pStyle w:val="ListParagraph"/>
        <w:widowControl/>
        <w:numPr>
          <w:ilvl w:val="0"/>
          <w:numId w:val="10"/>
        </w:numPr>
        <w:autoSpaceDN/>
        <w:textAlignment w:val="auto"/>
        <w:rPr>
          <w:rFonts w:ascii="Arial" w:hAnsi="Arial" w:cs="Arial"/>
          <w:sz w:val="22"/>
          <w:szCs w:val="22"/>
        </w:rPr>
      </w:pPr>
      <w:r w:rsidRPr="00BF2488">
        <w:rPr>
          <w:rFonts w:ascii="Arial" w:hAnsi="Arial" w:cs="Arial"/>
          <w:sz w:val="22"/>
          <w:szCs w:val="22"/>
        </w:rPr>
        <w:t>Use the Checklist to inform responses to planning applications for development that is unsuitable.</w:t>
      </w:r>
    </w:p>
    <w:p w14:paraId="6EA90B92" w14:textId="77777777" w:rsidR="00BF2488" w:rsidRPr="00BF2488" w:rsidRDefault="00BF2488" w:rsidP="00BF2488">
      <w:pPr>
        <w:rPr>
          <w:rFonts w:ascii="Arial" w:hAnsi="Arial" w:cs="Arial"/>
          <w:sz w:val="22"/>
          <w:szCs w:val="22"/>
        </w:rPr>
      </w:pPr>
      <w:r w:rsidRPr="00BF2488">
        <w:rPr>
          <w:rFonts w:ascii="Arial" w:hAnsi="Arial" w:cs="Arial"/>
          <w:sz w:val="22"/>
          <w:szCs w:val="22"/>
        </w:rPr>
        <w:br w:type="page"/>
      </w:r>
    </w:p>
    <w:p w14:paraId="662DD526" w14:textId="77777777" w:rsidR="00BF2488" w:rsidRPr="003236C2" w:rsidRDefault="00BF2488" w:rsidP="000F2F4B">
      <w:pPr>
        <w:jc w:val="center"/>
        <w:rPr>
          <w:rFonts w:ascii="Arial" w:hAnsi="Arial" w:cs="Arial"/>
          <w:b/>
        </w:rPr>
      </w:pPr>
      <w:r w:rsidRPr="003236C2">
        <w:rPr>
          <w:rFonts w:ascii="Arial" w:hAnsi="Arial" w:cs="Arial"/>
          <w:b/>
        </w:rPr>
        <w:lastRenderedPageBreak/>
        <w:t>ANNEX C - SOME RELEVANT DOCUMENTS</w:t>
      </w:r>
    </w:p>
    <w:p w14:paraId="07570F6A" w14:textId="77777777" w:rsidR="00BF2488" w:rsidRPr="003236C2" w:rsidRDefault="00BF2488" w:rsidP="00BF2488">
      <w:pPr>
        <w:rPr>
          <w:rFonts w:ascii="Arial" w:hAnsi="Arial" w:cs="Arial"/>
        </w:rPr>
      </w:pPr>
    </w:p>
    <w:p w14:paraId="31F70B9B" w14:textId="77777777" w:rsidR="00BF2488" w:rsidRPr="00BF2488" w:rsidRDefault="00BF2488" w:rsidP="00BF2488">
      <w:pPr>
        <w:rPr>
          <w:rFonts w:ascii="Arial" w:hAnsi="Arial" w:cs="Arial"/>
          <w:sz w:val="22"/>
          <w:szCs w:val="22"/>
        </w:rPr>
      </w:pPr>
      <w:r w:rsidRPr="00BF2488">
        <w:rPr>
          <w:rFonts w:ascii="Arial" w:hAnsi="Arial" w:cs="Arial"/>
          <w:sz w:val="22"/>
          <w:szCs w:val="22"/>
        </w:rPr>
        <w:t>Other documents with sustainable housing development criteria or Checklist:</w:t>
      </w:r>
    </w:p>
    <w:p w14:paraId="6D8518B1" w14:textId="77777777" w:rsidR="00BF2488" w:rsidRPr="00BF2488" w:rsidRDefault="00BF2488" w:rsidP="00BF2488">
      <w:pPr>
        <w:rPr>
          <w:rFonts w:ascii="Arial" w:hAnsi="Arial" w:cs="Arial"/>
          <w:sz w:val="22"/>
          <w:szCs w:val="22"/>
        </w:rPr>
      </w:pPr>
      <w:r w:rsidRPr="00BF2488">
        <w:rPr>
          <w:rFonts w:ascii="Arial" w:hAnsi="Arial" w:cs="Arial"/>
          <w:sz w:val="22"/>
          <w:szCs w:val="22"/>
        </w:rPr>
        <w:t>(These have been taken into account in the preparation of the Transport for New Homes Checklist.)</w:t>
      </w:r>
    </w:p>
    <w:p w14:paraId="261120E9" w14:textId="77777777" w:rsidR="00BF2488" w:rsidRPr="00BF2488" w:rsidRDefault="00BF2488" w:rsidP="00BF2488">
      <w:pPr>
        <w:rPr>
          <w:rFonts w:ascii="Arial" w:hAnsi="Arial" w:cs="Arial"/>
          <w:sz w:val="22"/>
          <w:szCs w:val="22"/>
        </w:rPr>
      </w:pPr>
    </w:p>
    <w:p w14:paraId="7A283F9E"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iCs/>
          <w:sz w:val="22"/>
          <w:szCs w:val="22"/>
          <w:lang w:val="en-US"/>
        </w:rPr>
        <w:t>Better planning, better transport, better places</w:t>
      </w:r>
      <w:r w:rsidRPr="00BF2488">
        <w:rPr>
          <w:rFonts w:ascii="Arial" w:hAnsi="Arial" w:cs="Arial"/>
          <w:sz w:val="22"/>
          <w:szCs w:val="22"/>
          <w:lang w:val="en-US"/>
        </w:rPr>
        <w:t>, CIHT (with TPS and RTPI), July 2019</w:t>
      </w:r>
    </w:p>
    <w:p w14:paraId="751D7A58"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iCs/>
          <w:sz w:val="22"/>
          <w:szCs w:val="22"/>
          <w:lang w:val="en-US"/>
        </w:rPr>
        <w:t>Integrating the Planning and Delivery of Sustainable Transport with New Housing Development</w:t>
      </w:r>
      <w:r w:rsidRPr="00BF2488">
        <w:rPr>
          <w:rFonts w:ascii="Arial" w:hAnsi="Arial" w:cs="Arial"/>
          <w:sz w:val="22"/>
          <w:szCs w:val="22"/>
          <w:lang w:val="en-US"/>
        </w:rPr>
        <w:t>, KPMG for Transport Knowledge Hub, 2019</w:t>
      </w:r>
    </w:p>
    <w:p w14:paraId="06EB7C2E"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iCs/>
          <w:sz w:val="22"/>
          <w:szCs w:val="22"/>
          <w:lang w:val="en-US"/>
        </w:rPr>
        <w:t>The Place to Be: how transit oriented development can support good growth in the city regions</w:t>
      </w:r>
      <w:r w:rsidRPr="00BF2488">
        <w:rPr>
          <w:rFonts w:ascii="Arial" w:hAnsi="Arial" w:cs="Arial"/>
          <w:sz w:val="22"/>
          <w:szCs w:val="22"/>
          <w:lang w:val="en-US"/>
        </w:rPr>
        <w:t>, Urban Transport Group, 2019</w:t>
      </w:r>
    </w:p>
    <w:p w14:paraId="1307AE15"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sz w:val="22"/>
          <w:szCs w:val="22"/>
          <w:lang w:val="en-US"/>
        </w:rPr>
        <w:t>Buses in Urban Developments, CIHT, 2018</w:t>
      </w:r>
    </w:p>
    <w:p w14:paraId="28AE060A"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sz w:val="22"/>
          <w:szCs w:val="22"/>
          <w:lang w:val="en-US"/>
        </w:rPr>
        <w:t>National Planning Policy Framework (NPPF)</w:t>
      </w:r>
      <w:r w:rsidRPr="00BF2488">
        <w:rPr>
          <w:rFonts w:ascii="Arial" w:hAnsi="Arial" w:cs="Arial"/>
          <w:sz w:val="22"/>
          <w:szCs w:val="22"/>
          <w:lang w:val="en-US"/>
        </w:rPr>
        <w:t>, MCHLG, 2018</w:t>
      </w:r>
    </w:p>
    <w:p w14:paraId="372A8021" w14:textId="77777777" w:rsidR="00BF2488" w:rsidRPr="00BF2488" w:rsidRDefault="00BF2488" w:rsidP="00BF2488">
      <w:pPr>
        <w:pStyle w:val="ListParagraph"/>
        <w:widowControl/>
        <w:numPr>
          <w:ilvl w:val="0"/>
          <w:numId w:val="15"/>
        </w:numPr>
        <w:autoSpaceDN/>
        <w:textAlignment w:val="auto"/>
        <w:rPr>
          <w:rFonts w:ascii="Arial" w:hAnsi="Arial" w:cs="Arial"/>
          <w:i/>
          <w:sz w:val="22"/>
          <w:szCs w:val="22"/>
        </w:rPr>
      </w:pPr>
      <w:r w:rsidRPr="00BF2488">
        <w:rPr>
          <w:rFonts w:ascii="Arial" w:hAnsi="Arial" w:cs="Arial"/>
          <w:i/>
          <w:sz w:val="22"/>
          <w:szCs w:val="22"/>
        </w:rPr>
        <w:t>Places Where People Want to Live - 10 characteristics,</w:t>
      </w:r>
      <w:r w:rsidRPr="00BF2488">
        <w:rPr>
          <w:rFonts w:ascii="Arial" w:hAnsi="Arial" w:cs="Arial"/>
          <w:sz w:val="22"/>
          <w:szCs w:val="22"/>
        </w:rPr>
        <w:t xml:space="preserve"> RIBA, 2018</w:t>
      </w:r>
    </w:p>
    <w:p w14:paraId="74824B4D" w14:textId="77777777" w:rsidR="00BF2488" w:rsidRPr="00BF2488" w:rsidRDefault="00BF2488" w:rsidP="00BF2488">
      <w:pPr>
        <w:pStyle w:val="ListParagraph"/>
        <w:widowControl/>
        <w:numPr>
          <w:ilvl w:val="0"/>
          <w:numId w:val="15"/>
        </w:numPr>
        <w:autoSpaceDN/>
        <w:textAlignment w:val="auto"/>
        <w:rPr>
          <w:rFonts w:ascii="Arial" w:hAnsi="Arial" w:cs="Arial"/>
          <w:i/>
          <w:sz w:val="22"/>
          <w:szCs w:val="22"/>
          <w:lang w:val="en-US"/>
        </w:rPr>
      </w:pPr>
      <w:r w:rsidRPr="00BF2488">
        <w:rPr>
          <w:rFonts w:ascii="Arial" w:hAnsi="Arial" w:cs="Arial"/>
          <w:i/>
          <w:sz w:val="22"/>
          <w:szCs w:val="22"/>
        </w:rPr>
        <w:t xml:space="preserve">Rising to the Climate Crisis - </w:t>
      </w:r>
      <w:r w:rsidRPr="00BF2488">
        <w:rPr>
          <w:rFonts w:ascii="Arial" w:hAnsi="Arial" w:cs="Arial"/>
          <w:i/>
          <w:sz w:val="22"/>
          <w:szCs w:val="22"/>
          <w:lang w:val="en-US"/>
        </w:rPr>
        <w:t xml:space="preserve">A Guide for Local Authorities on Planning for Climate Change, </w:t>
      </w:r>
      <w:r w:rsidRPr="00BF2488">
        <w:rPr>
          <w:rFonts w:ascii="Arial" w:hAnsi="Arial" w:cs="Arial"/>
          <w:sz w:val="22"/>
          <w:szCs w:val="22"/>
          <w:lang w:val="en-US"/>
        </w:rPr>
        <w:t>TCPA and RTPI, 2018</w:t>
      </w:r>
    </w:p>
    <w:p w14:paraId="458FB698"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sz w:val="22"/>
          <w:szCs w:val="22"/>
          <w:lang w:val="en-US"/>
        </w:rPr>
        <w:t>Bus Services and New Residential Developments, Stagecoach, 2017</w:t>
      </w:r>
    </w:p>
    <w:p w14:paraId="355CB52B"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 xml:space="preserve">BREEAM-SE New Construction, Technical Manual 1.1, </w:t>
      </w:r>
      <w:r w:rsidRPr="00BF2488">
        <w:rPr>
          <w:rFonts w:ascii="Arial" w:hAnsi="Arial" w:cs="Arial"/>
          <w:sz w:val="22"/>
          <w:szCs w:val="22"/>
          <w:lang w:val="en-US"/>
        </w:rPr>
        <w:t xml:space="preserve">Sweden Green Building Council, </w:t>
      </w:r>
      <w:r w:rsidRPr="00BF2488">
        <w:rPr>
          <w:rFonts w:ascii="Arial" w:hAnsi="Arial" w:cs="Arial"/>
          <w:sz w:val="22"/>
          <w:szCs w:val="22"/>
        </w:rPr>
        <w:t>2017</w:t>
      </w:r>
    </w:p>
    <w:p w14:paraId="409F0531" w14:textId="77777777" w:rsidR="00BF2488" w:rsidRPr="00BF2488" w:rsidRDefault="00BF2488" w:rsidP="00BF2488">
      <w:pPr>
        <w:pStyle w:val="ListParagraph"/>
        <w:widowControl/>
        <w:numPr>
          <w:ilvl w:val="0"/>
          <w:numId w:val="15"/>
        </w:numPr>
        <w:autoSpaceDN/>
        <w:textAlignment w:val="auto"/>
        <w:rPr>
          <w:rFonts w:ascii="Arial" w:hAnsi="Arial" w:cs="Arial"/>
          <w:bCs/>
          <w:sz w:val="22"/>
          <w:szCs w:val="22"/>
        </w:rPr>
      </w:pPr>
      <w:r w:rsidRPr="00BF2488">
        <w:rPr>
          <w:rFonts w:ascii="Arial" w:hAnsi="Arial" w:cs="Arial"/>
          <w:bCs/>
          <w:i/>
          <w:sz w:val="22"/>
          <w:szCs w:val="22"/>
        </w:rPr>
        <w:t xml:space="preserve">Guidance for delivering new Garden Cities, </w:t>
      </w:r>
      <w:r w:rsidRPr="00BF2488">
        <w:rPr>
          <w:rFonts w:ascii="Arial" w:hAnsi="Arial" w:cs="Arial"/>
          <w:bCs/>
          <w:sz w:val="22"/>
          <w:szCs w:val="22"/>
        </w:rPr>
        <w:t>Town &amp; Country Planning Association, 2017</w:t>
      </w:r>
    </w:p>
    <w:p w14:paraId="2F970916"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sz w:val="22"/>
          <w:szCs w:val="22"/>
        </w:rPr>
        <w:t>Building for Life 12 - The Sign of a Good Place to Live</w:t>
      </w:r>
      <w:r w:rsidRPr="00BF2488">
        <w:rPr>
          <w:rFonts w:ascii="Arial" w:hAnsi="Arial" w:cs="Arial"/>
          <w:sz w:val="22"/>
          <w:szCs w:val="22"/>
        </w:rPr>
        <w:t xml:space="preserve">, Birkbeck and </w:t>
      </w:r>
      <w:r w:rsidRPr="00BF2488">
        <w:rPr>
          <w:rFonts w:ascii="Arial" w:hAnsi="Arial" w:cs="Arial"/>
          <w:bCs/>
          <w:sz w:val="22"/>
          <w:szCs w:val="22"/>
          <w:lang w:val="en-US"/>
        </w:rPr>
        <w:t>Kruczkowski</w:t>
      </w:r>
      <w:r w:rsidRPr="00BF2488">
        <w:rPr>
          <w:rFonts w:ascii="Arial" w:hAnsi="Arial" w:cs="Arial"/>
          <w:b/>
          <w:bCs/>
          <w:sz w:val="22"/>
          <w:szCs w:val="22"/>
          <w:lang w:val="en-US"/>
        </w:rPr>
        <w:t xml:space="preserve"> </w:t>
      </w:r>
      <w:r w:rsidRPr="00BF2488">
        <w:rPr>
          <w:rFonts w:ascii="Arial" w:hAnsi="Arial" w:cs="Arial"/>
          <w:sz w:val="22"/>
          <w:szCs w:val="22"/>
        </w:rPr>
        <w:t xml:space="preserve">for Design Council, CABE, Design for Homes and Home Builders Federation, Nottingham Trent University, 2015 </w:t>
      </w:r>
    </w:p>
    <w:p w14:paraId="50445421"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lang w:val="en-US"/>
        </w:rPr>
        <w:t>Active by Design</w:t>
      </w:r>
      <w:r w:rsidRPr="00BF2488">
        <w:rPr>
          <w:rFonts w:ascii="Arial" w:hAnsi="Arial" w:cs="Arial"/>
          <w:sz w:val="22"/>
          <w:szCs w:val="22"/>
          <w:lang w:val="en-US"/>
        </w:rPr>
        <w:t>, Design Council, 2014</w:t>
      </w:r>
    </w:p>
    <w:p w14:paraId="685C463C"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lang w:val="en-US"/>
        </w:rPr>
        <w:t>Handbook for cycle-friendly design</w:t>
      </w:r>
      <w:r w:rsidRPr="00BF2488">
        <w:rPr>
          <w:rFonts w:ascii="Arial" w:hAnsi="Arial" w:cs="Arial"/>
          <w:sz w:val="22"/>
          <w:szCs w:val="22"/>
          <w:lang w:val="en-US"/>
        </w:rPr>
        <w:t>, Sustrans, 2014</w:t>
      </w:r>
    </w:p>
    <w:p w14:paraId="36FF5A3E"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lang w:val="en-US"/>
        </w:rPr>
        <w:t>Making Space for Cycling: A Guide for New Developments and Street Renewals</w:t>
      </w:r>
      <w:r w:rsidRPr="00BF2488">
        <w:rPr>
          <w:rFonts w:ascii="Arial" w:hAnsi="Arial" w:cs="Arial"/>
          <w:sz w:val="22"/>
          <w:szCs w:val="22"/>
          <w:lang w:val="en-US"/>
        </w:rPr>
        <w:t>, Cyclenation, 2014</w:t>
      </w:r>
    </w:p>
    <w:p w14:paraId="7D35CC52"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International Cycling Infrastructure Best Practice Study</w:t>
      </w:r>
      <w:r w:rsidRPr="00BF2488">
        <w:rPr>
          <w:rFonts w:ascii="Arial" w:hAnsi="Arial" w:cs="Arial"/>
          <w:sz w:val="22"/>
          <w:szCs w:val="22"/>
        </w:rPr>
        <w:t>, Urban Movement and Phil Jones, 2014;</w:t>
      </w:r>
    </w:p>
    <w:p w14:paraId="13EC50CA"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 xml:space="preserve">Lifetime neighbourhoods, </w:t>
      </w:r>
      <w:r w:rsidRPr="00BF2488">
        <w:rPr>
          <w:rFonts w:ascii="Arial" w:hAnsi="Arial" w:cs="Arial"/>
          <w:sz w:val="22"/>
          <w:szCs w:val="22"/>
        </w:rPr>
        <w:t>DCLG, 2011</w:t>
      </w:r>
    </w:p>
    <w:p w14:paraId="6BE4178B"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BREEAM Communities,</w:t>
      </w:r>
      <w:r w:rsidRPr="00BF2488">
        <w:rPr>
          <w:rFonts w:ascii="Arial" w:hAnsi="Arial" w:cs="Arial"/>
          <w:sz w:val="22"/>
          <w:szCs w:val="22"/>
        </w:rPr>
        <w:t xml:space="preserve"> Technical Manual SD202 - 1.2, 2012</w:t>
      </w:r>
    </w:p>
    <w:p w14:paraId="2868183F"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 xml:space="preserve">Manual for Streets 2, </w:t>
      </w:r>
      <w:r w:rsidRPr="00BF2488">
        <w:rPr>
          <w:rFonts w:ascii="Arial" w:hAnsi="Arial" w:cs="Arial"/>
          <w:sz w:val="22"/>
          <w:szCs w:val="22"/>
        </w:rPr>
        <w:t>CIHT, 2010</w:t>
      </w:r>
    </w:p>
    <w:p w14:paraId="3C770054"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lang w:val="en-US"/>
        </w:rPr>
        <w:t>London Housing Design Guide</w:t>
      </w:r>
      <w:r w:rsidRPr="00BF2488">
        <w:rPr>
          <w:rFonts w:ascii="Arial" w:hAnsi="Arial" w:cs="Arial"/>
          <w:sz w:val="22"/>
          <w:szCs w:val="22"/>
          <w:lang w:val="en-US"/>
        </w:rPr>
        <w:t xml:space="preserve"> (Interim), Design for London, 2010</w:t>
      </w:r>
    </w:p>
    <w:p w14:paraId="3C546F62"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lang w:val="en-US"/>
        </w:rPr>
        <w:t>Sustainable Urban Neighbourhood (2</w:t>
      </w:r>
      <w:r w:rsidRPr="00BF2488">
        <w:rPr>
          <w:rFonts w:ascii="Arial" w:hAnsi="Arial" w:cs="Arial"/>
          <w:i/>
          <w:sz w:val="22"/>
          <w:szCs w:val="22"/>
          <w:vertAlign w:val="superscript"/>
          <w:lang w:val="en-US"/>
        </w:rPr>
        <w:t>nd</w:t>
      </w:r>
      <w:r w:rsidRPr="00BF2488">
        <w:rPr>
          <w:rFonts w:ascii="Arial" w:hAnsi="Arial" w:cs="Arial"/>
          <w:i/>
          <w:sz w:val="22"/>
          <w:szCs w:val="22"/>
          <w:lang w:val="en-US"/>
        </w:rPr>
        <w:t xml:space="preserve"> edition), </w:t>
      </w:r>
      <w:r w:rsidRPr="00BF2488">
        <w:rPr>
          <w:rFonts w:ascii="Arial" w:hAnsi="Arial" w:cs="Arial"/>
          <w:sz w:val="22"/>
          <w:szCs w:val="22"/>
          <w:lang w:val="en-US"/>
        </w:rPr>
        <w:t>Falk and Rudlin, URBED, 2010</w:t>
      </w:r>
    </w:p>
    <w:p w14:paraId="0E41C66A"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lang w:val="en-US"/>
        </w:rPr>
      </w:pPr>
      <w:r w:rsidRPr="00BF2488">
        <w:rPr>
          <w:rFonts w:ascii="Arial" w:hAnsi="Arial" w:cs="Arial"/>
          <w:i/>
          <w:sz w:val="22"/>
          <w:szCs w:val="22"/>
          <w:lang w:val="en-US"/>
        </w:rPr>
        <w:t>Planning For Sustainable Travel: Integrating Spatial Planning and Transport</w:t>
      </w:r>
      <w:r w:rsidRPr="00BF2488">
        <w:rPr>
          <w:rFonts w:ascii="Arial" w:hAnsi="Arial" w:cs="Arial"/>
          <w:sz w:val="22"/>
          <w:szCs w:val="22"/>
          <w:lang w:val="en-US"/>
        </w:rPr>
        <w:t>, Hickman, R; Seaborn, C; Headicar, P; Banister, D (2009)</w:t>
      </w:r>
    </w:p>
    <w:p w14:paraId="0C6592BF"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Masterplanning Checklist for Sustainable Transport in New Developments</w:t>
      </w:r>
      <w:r w:rsidRPr="00BF2488">
        <w:rPr>
          <w:rFonts w:ascii="Arial" w:hAnsi="Arial" w:cs="Arial"/>
          <w:sz w:val="22"/>
          <w:szCs w:val="22"/>
        </w:rPr>
        <w:t>, Taylor and Sloman, Transport for Quality of Life, 2008</w:t>
      </w:r>
    </w:p>
    <w:p w14:paraId="2FBB72BE"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sz w:val="22"/>
          <w:szCs w:val="22"/>
        </w:rPr>
        <w:t>Cambridge Quality Charter for Growth, Cambridgeshire County Council, Cambridge City Council, and others, 2008</w:t>
      </w:r>
    </w:p>
    <w:p w14:paraId="452DB632"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Manual for Streets</w:t>
      </w:r>
      <w:r w:rsidRPr="00BF2488">
        <w:rPr>
          <w:rFonts w:ascii="Arial" w:hAnsi="Arial" w:cs="Arial"/>
          <w:sz w:val="22"/>
          <w:szCs w:val="22"/>
        </w:rPr>
        <w:t>, DCLG and DfT, 2007</w:t>
      </w:r>
    </w:p>
    <w:p w14:paraId="05B36779"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sz w:val="22"/>
          <w:szCs w:val="22"/>
          <w:lang w:val="en-US"/>
        </w:rPr>
        <w:t>Shaping Neighbourhoods - a Guide for Health, Sustainability and Vitality, Barton, Grant and Guise, 2003</w:t>
      </w:r>
    </w:p>
    <w:p w14:paraId="4E952F20"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Creating Places</w:t>
      </w:r>
      <w:r w:rsidRPr="00BF2488">
        <w:rPr>
          <w:rFonts w:ascii="Arial" w:hAnsi="Arial" w:cs="Arial"/>
          <w:sz w:val="22"/>
          <w:szCs w:val="22"/>
        </w:rPr>
        <w:t>, Northern Ireland Department of the Environment and Department for Regional Development, May 2000</w:t>
      </w:r>
    </w:p>
    <w:p w14:paraId="4C3DB1DF" w14:textId="77777777" w:rsidR="00BF2488" w:rsidRPr="00BF2488" w:rsidRDefault="00BF2488" w:rsidP="00BF2488">
      <w:pPr>
        <w:pStyle w:val="ListParagraph"/>
        <w:widowControl/>
        <w:numPr>
          <w:ilvl w:val="0"/>
          <w:numId w:val="15"/>
        </w:numPr>
        <w:autoSpaceDN/>
        <w:textAlignment w:val="auto"/>
        <w:rPr>
          <w:rFonts w:ascii="Arial" w:hAnsi="Arial" w:cs="Arial"/>
          <w:sz w:val="22"/>
          <w:szCs w:val="22"/>
        </w:rPr>
      </w:pPr>
      <w:r w:rsidRPr="00BF2488">
        <w:rPr>
          <w:rFonts w:ascii="Arial" w:hAnsi="Arial" w:cs="Arial"/>
          <w:i/>
          <w:sz w:val="22"/>
          <w:szCs w:val="22"/>
        </w:rPr>
        <w:t>Urban Design Compendium</w:t>
      </w:r>
      <w:r w:rsidRPr="00BF2488">
        <w:rPr>
          <w:rFonts w:ascii="Arial" w:hAnsi="Arial" w:cs="Arial"/>
          <w:sz w:val="22"/>
          <w:szCs w:val="22"/>
        </w:rPr>
        <w:t>, Llewelyn Davies, for English Partnerships and The Housing Corporation, 2000</w:t>
      </w:r>
      <w:r w:rsidRPr="00BF2488">
        <w:rPr>
          <w:rFonts w:ascii="Arial" w:hAnsi="Arial" w:cs="Arial"/>
          <w:sz w:val="22"/>
          <w:szCs w:val="22"/>
        </w:rPr>
        <w:br/>
      </w:r>
    </w:p>
    <w:p w14:paraId="75DD8A48" w14:textId="77777777" w:rsidR="00BF2488" w:rsidRDefault="00BF2488"/>
    <w:sectPr w:rsidR="00BF248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5673F6" w14:textId="77777777" w:rsidR="005333A7" w:rsidRDefault="005333A7" w:rsidP="00365E0D">
      <w:r>
        <w:separator/>
      </w:r>
    </w:p>
  </w:endnote>
  <w:endnote w:type="continuationSeparator" w:id="0">
    <w:p w14:paraId="211DFD08" w14:textId="77777777" w:rsidR="005333A7" w:rsidRDefault="005333A7" w:rsidP="00365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5D285F" w14:textId="77777777" w:rsidR="00365E0D" w:rsidRPr="00365E0D" w:rsidRDefault="00365E0D" w:rsidP="00365E0D">
    <w:pPr>
      <w:pStyle w:val="Footer"/>
      <w:jc w:val="center"/>
      <w:rPr>
        <w:rFonts w:ascii="Arial" w:hAnsi="Arial" w:cs="Arial"/>
      </w:rPr>
    </w:pPr>
    <w:r w:rsidRPr="00365E0D">
      <w:rPr>
        <w:rFonts w:ascii="Arial" w:hAnsi="Arial" w:cs="Arial"/>
      </w:rPr>
      <w:t>www.transportfornewhomes.org.uk • info@transportfornewhomes.org.uk</w:t>
    </w:r>
  </w:p>
  <w:p w14:paraId="77E28D7D" w14:textId="77777777" w:rsidR="00365E0D" w:rsidRDefault="00365E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08A03F" w14:textId="77777777" w:rsidR="005333A7" w:rsidRDefault="005333A7" w:rsidP="00365E0D">
      <w:r>
        <w:separator/>
      </w:r>
    </w:p>
  </w:footnote>
  <w:footnote w:type="continuationSeparator" w:id="0">
    <w:p w14:paraId="21B7FE7B" w14:textId="77777777" w:rsidR="005333A7" w:rsidRDefault="005333A7" w:rsidP="00365E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1398864"/>
      <w:docPartObj>
        <w:docPartGallery w:val="Page Numbers (Top of Page)"/>
        <w:docPartUnique/>
      </w:docPartObj>
    </w:sdtPr>
    <w:sdtEndPr>
      <w:rPr>
        <w:noProof/>
      </w:rPr>
    </w:sdtEndPr>
    <w:sdtContent>
      <w:p w14:paraId="6741AD07" w14:textId="77777777" w:rsidR="00365E0D" w:rsidRDefault="00365E0D">
        <w:pPr>
          <w:pStyle w:val="Header"/>
          <w:jc w:val="right"/>
        </w:pPr>
        <w:r>
          <w:fldChar w:fldCharType="begin"/>
        </w:r>
        <w:r>
          <w:instrText xml:space="preserve"> PAGE   \* MERGEFORMAT </w:instrText>
        </w:r>
        <w:r>
          <w:fldChar w:fldCharType="separate"/>
        </w:r>
        <w:r w:rsidR="001A357E">
          <w:rPr>
            <w:noProof/>
          </w:rPr>
          <w:t>1</w:t>
        </w:r>
        <w:r>
          <w:rPr>
            <w:noProof/>
          </w:rPr>
          <w:fldChar w:fldCharType="end"/>
        </w:r>
      </w:p>
    </w:sdtContent>
  </w:sdt>
  <w:p w14:paraId="5D97E4B2" w14:textId="77777777" w:rsidR="00365E0D" w:rsidRDefault="00365E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03D18"/>
    <w:multiLevelType w:val="hybridMultilevel"/>
    <w:tmpl w:val="117620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156B1C"/>
    <w:multiLevelType w:val="hybridMultilevel"/>
    <w:tmpl w:val="117620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F15B62"/>
    <w:multiLevelType w:val="hybridMultilevel"/>
    <w:tmpl w:val="24B829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B2167B5"/>
    <w:multiLevelType w:val="hybridMultilevel"/>
    <w:tmpl w:val="C074B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424E14"/>
    <w:multiLevelType w:val="hybridMultilevel"/>
    <w:tmpl w:val="01CC514E"/>
    <w:lvl w:ilvl="0" w:tplc="F1EC8E7E">
      <w:start w:val="1"/>
      <w:numFmt w:val="bullet"/>
      <w:lvlText w:val="-"/>
      <w:lvlJc w:val="left"/>
      <w:pPr>
        <w:ind w:left="1440" w:hanging="72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6BA3B8B"/>
    <w:multiLevelType w:val="hybridMultilevel"/>
    <w:tmpl w:val="CFA0C99A"/>
    <w:lvl w:ilvl="0" w:tplc="DEFE5726">
      <w:start w:val="5"/>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135599A"/>
    <w:multiLevelType w:val="hybridMultilevel"/>
    <w:tmpl w:val="3D122B0E"/>
    <w:lvl w:ilvl="0" w:tplc="DEFE5726">
      <w:start w:val="5"/>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4EC45F2"/>
    <w:multiLevelType w:val="hybridMultilevel"/>
    <w:tmpl w:val="0DDE68F6"/>
    <w:lvl w:ilvl="0" w:tplc="DEFE5726">
      <w:start w:val="5"/>
      <w:numFmt w:val="decimal"/>
      <w:lvlText w:val="%1."/>
      <w:lvlJc w:val="left"/>
      <w:pPr>
        <w:ind w:left="1440" w:hanging="360"/>
      </w:pPr>
      <w:rPr>
        <w:rFonts w:hint="default"/>
        <w:b/>
        <w:i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4A171DAF"/>
    <w:multiLevelType w:val="hybridMultilevel"/>
    <w:tmpl w:val="EA9043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F8247F"/>
    <w:multiLevelType w:val="hybridMultilevel"/>
    <w:tmpl w:val="CDACC5D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BD275C"/>
    <w:multiLevelType w:val="hybridMultilevel"/>
    <w:tmpl w:val="117620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D04F71"/>
    <w:multiLevelType w:val="hybridMultilevel"/>
    <w:tmpl w:val="B3D21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647AE6"/>
    <w:multiLevelType w:val="hybridMultilevel"/>
    <w:tmpl w:val="8FD42126"/>
    <w:lvl w:ilvl="0" w:tplc="E7067C3C">
      <w:start w:val="4"/>
      <w:numFmt w:val="bullet"/>
      <w:lvlText w:val="-"/>
      <w:lvlJc w:val="left"/>
      <w:pPr>
        <w:ind w:left="1440" w:hanging="72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D5B1AEE"/>
    <w:multiLevelType w:val="hybridMultilevel"/>
    <w:tmpl w:val="C41C2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B3B5DFD"/>
    <w:multiLevelType w:val="hybridMultilevel"/>
    <w:tmpl w:val="DA7AFE3E"/>
    <w:lvl w:ilvl="0" w:tplc="DEFE5726">
      <w:start w:val="5"/>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10"/>
  </w:num>
  <w:num w:numId="4">
    <w:abstractNumId w:val="12"/>
  </w:num>
  <w:num w:numId="5">
    <w:abstractNumId w:val="1"/>
  </w:num>
  <w:num w:numId="6">
    <w:abstractNumId w:val="5"/>
  </w:num>
  <w:num w:numId="7">
    <w:abstractNumId w:val="14"/>
  </w:num>
  <w:num w:numId="8">
    <w:abstractNumId w:val="7"/>
  </w:num>
  <w:num w:numId="9">
    <w:abstractNumId w:val="6"/>
  </w:num>
  <w:num w:numId="10">
    <w:abstractNumId w:val="13"/>
  </w:num>
  <w:num w:numId="11">
    <w:abstractNumId w:val="3"/>
  </w:num>
  <w:num w:numId="12">
    <w:abstractNumId w:val="9"/>
  </w:num>
  <w:num w:numId="13">
    <w:abstractNumId w:val="8"/>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2488"/>
    <w:rsid w:val="000F2F4B"/>
    <w:rsid w:val="00103949"/>
    <w:rsid w:val="0013156D"/>
    <w:rsid w:val="001A357E"/>
    <w:rsid w:val="00365E0D"/>
    <w:rsid w:val="003A044F"/>
    <w:rsid w:val="005333A7"/>
    <w:rsid w:val="00B01100"/>
    <w:rsid w:val="00BF2488"/>
    <w:rsid w:val="00EE44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36EC0B"/>
  <w15:docId w15:val="{0F57BC75-1470-4F50-87B6-D27E7CC41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2488"/>
    <w:pPr>
      <w:widowControl w:val="0"/>
      <w:suppressAutoHyphens/>
      <w:autoSpaceDN w:val="0"/>
      <w:textAlignment w:val="baseline"/>
    </w:pPr>
    <w:rPr>
      <w:rFonts w:ascii="Times New Roman" w:eastAsia="SimSun" w:hAnsi="Times New Roman" w:cs="Tahoma"/>
      <w:kern w:val="3"/>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BF2488"/>
    <w:pPr>
      <w:widowControl w:val="0"/>
      <w:suppressAutoHyphens/>
      <w:autoSpaceDN w:val="0"/>
      <w:textAlignment w:val="baseline"/>
    </w:pPr>
    <w:rPr>
      <w:rFonts w:ascii="Times New Roman" w:eastAsia="SimSun" w:hAnsi="Times New Roman" w:cs="Tahoma"/>
      <w:kern w:val="3"/>
      <w:sz w:val="24"/>
      <w:szCs w:val="24"/>
      <w:lang w:eastAsia="zh-CN" w:bidi="hi-IN"/>
    </w:rPr>
  </w:style>
  <w:style w:type="table" w:styleId="TableGrid">
    <w:name w:val="Table Grid"/>
    <w:basedOn w:val="TableNormal"/>
    <w:uiPriority w:val="59"/>
    <w:rsid w:val="00BF2488"/>
    <w:rPr>
      <w:rFonts w:ascii="Times New Roman" w:eastAsiaTheme="minorEastAsia" w:hAnsi="Times New Roman"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F2488"/>
    <w:pPr>
      <w:ind w:left="720"/>
      <w:contextualSpacing/>
    </w:pPr>
    <w:rPr>
      <w:rFonts w:cs="Mangal"/>
      <w:szCs w:val="21"/>
    </w:rPr>
  </w:style>
  <w:style w:type="paragraph" w:styleId="Header">
    <w:name w:val="header"/>
    <w:basedOn w:val="Normal"/>
    <w:link w:val="HeaderChar"/>
    <w:uiPriority w:val="99"/>
    <w:unhideWhenUsed/>
    <w:rsid w:val="00365E0D"/>
    <w:pPr>
      <w:tabs>
        <w:tab w:val="center" w:pos="4513"/>
        <w:tab w:val="right" w:pos="9026"/>
      </w:tabs>
    </w:pPr>
    <w:rPr>
      <w:rFonts w:cs="Mangal"/>
      <w:szCs w:val="21"/>
    </w:rPr>
  </w:style>
  <w:style w:type="character" w:customStyle="1" w:styleId="HeaderChar">
    <w:name w:val="Header Char"/>
    <w:basedOn w:val="DefaultParagraphFont"/>
    <w:link w:val="Header"/>
    <w:uiPriority w:val="99"/>
    <w:rsid w:val="00365E0D"/>
    <w:rPr>
      <w:rFonts w:ascii="Times New Roman" w:eastAsia="SimSun" w:hAnsi="Times New Roman" w:cs="Mangal"/>
      <w:kern w:val="3"/>
      <w:sz w:val="24"/>
      <w:szCs w:val="21"/>
      <w:lang w:eastAsia="zh-CN" w:bidi="hi-IN"/>
    </w:rPr>
  </w:style>
  <w:style w:type="paragraph" w:styleId="Footer">
    <w:name w:val="footer"/>
    <w:basedOn w:val="Normal"/>
    <w:link w:val="FooterChar"/>
    <w:uiPriority w:val="99"/>
    <w:unhideWhenUsed/>
    <w:rsid w:val="00365E0D"/>
    <w:pPr>
      <w:tabs>
        <w:tab w:val="center" w:pos="4513"/>
        <w:tab w:val="right" w:pos="9026"/>
      </w:tabs>
    </w:pPr>
    <w:rPr>
      <w:rFonts w:cs="Mangal"/>
      <w:szCs w:val="21"/>
    </w:rPr>
  </w:style>
  <w:style w:type="character" w:customStyle="1" w:styleId="FooterChar">
    <w:name w:val="Footer Char"/>
    <w:basedOn w:val="DefaultParagraphFont"/>
    <w:link w:val="Footer"/>
    <w:uiPriority w:val="99"/>
    <w:rsid w:val="00365E0D"/>
    <w:rPr>
      <w:rFonts w:ascii="Times New Roman" w:eastAsia="SimSun" w:hAnsi="Times New Roman" w:cs="Mangal"/>
      <w:kern w:val="3"/>
      <w:sz w:val="24"/>
      <w:szCs w:val="21"/>
      <w:lang w:eastAsia="zh-CN" w:bidi="hi-IN"/>
    </w:rPr>
  </w:style>
  <w:style w:type="character" w:styleId="Hyperlink">
    <w:name w:val="Hyperlink"/>
    <w:basedOn w:val="DefaultParagraphFont"/>
    <w:uiPriority w:val="99"/>
    <w:unhideWhenUsed/>
    <w:rsid w:val="00365E0D"/>
    <w:rPr>
      <w:color w:val="0563C1" w:themeColor="hyperlink"/>
      <w:u w:val="single"/>
    </w:rPr>
  </w:style>
  <w:style w:type="character" w:customStyle="1" w:styleId="UnresolvedMention1">
    <w:name w:val="Unresolved Mention1"/>
    <w:basedOn w:val="DefaultParagraphFont"/>
    <w:uiPriority w:val="99"/>
    <w:semiHidden/>
    <w:unhideWhenUsed/>
    <w:rsid w:val="00365E0D"/>
    <w:rPr>
      <w:color w:val="605E5C"/>
      <w:shd w:val="clear" w:color="auto" w:fill="E1DFDD"/>
    </w:rPr>
  </w:style>
  <w:style w:type="paragraph" w:styleId="BalloonText">
    <w:name w:val="Balloon Text"/>
    <w:basedOn w:val="Normal"/>
    <w:link w:val="BalloonTextChar"/>
    <w:uiPriority w:val="99"/>
    <w:semiHidden/>
    <w:unhideWhenUsed/>
    <w:rsid w:val="00B01100"/>
    <w:rPr>
      <w:rFonts w:ascii="Tahoma" w:hAnsi="Tahoma" w:cs="Mangal"/>
      <w:sz w:val="16"/>
      <w:szCs w:val="14"/>
    </w:rPr>
  </w:style>
  <w:style w:type="character" w:customStyle="1" w:styleId="BalloonTextChar">
    <w:name w:val="Balloon Text Char"/>
    <w:basedOn w:val="DefaultParagraphFont"/>
    <w:link w:val="BalloonText"/>
    <w:uiPriority w:val="99"/>
    <w:semiHidden/>
    <w:rsid w:val="00B01100"/>
    <w:rPr>
      <w:rFonts w:ascii="Tahoma" w:eastAsia="SimSun" w:hAnsi="Tahoma" w:cs="Mangal"/>
      <w:kern w:val="3"/>
      <w:sz w:val="16"/>
      <w:szCs w:val="1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1849</Words>
  <Characters>10542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 Fitch</dc:creator>
  <cp:lastModifiedBy>Christophe Huguier</cp:lastModifiedBy>
  <cp:revision>2</cp:revision>
  <dcterms:created xsi:type="dcterms:W3CDTF">2021-02-15T16:10:00Z</dcterms:created>
  <dcterms:modified xsi:type="dcterms:W3CDTF">2021-02-15T16:10:00Z</dcterms:modified>
</cp:coreProperties>
</file>