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95CC71" w14:textId="67F0A1BB" w:rsidR="006F46EF" w:rsidRDefault="006F46EF" w:rsidP="006F46EF">
      <w:pPr>
        <w:pStyle w:val="paragraph"/>
        <w:spacing w:before="0" w:beforeAutospacing="0" w:after="0" w:afterAutospacing="0"/>
        <w:textAlignment w:val="baseline"/>
        <w:rPr>
          <w:rStyle w:val="eop"/>
          <w:rFonts w:ascii="Arial" w:hAnsi="Arial" w:cs="Arial"/>
          <w:sz w:val="36"/>
          <w:szCs w:val="36"/>
        </w:rPr>
      </w:pPr>
      <w:r>
        <w:rPr>
          <w:rStyle w:val="normaltextrun"/>
          <w:rFonts w:ascii="Arial" w:hAnsi="Arial" w:cs="Arial"/>
          <w:b/>
          <w:bCs/>
          <w:sz w:val="36"/>
          <w:szCs w:val="36"/>
        </w:rPr>
        <w:t>Appeals guidance</w:t>
      </w:r>
      <w:r>
        <w:rPr>
          <w:rStyle w:val="eop"/>
          <w:rFonts w:ascii="Arial" w:hAnsi="Arial" w:cs="Arial"/>
          <w:sz w:val="36"/>
          <w:szCs w:val="36"/>
        </w:rPr>
        <w:t> </w:t>
      </w:r>
    </w:p>
    <w:p w14:paraId="15796DDC" w14:textId="77777777" w:rsidR="006F46EF" w:rsidRDefault="006F46EF" w:rsidP="006F46EF">
      <w:pPr>
        <w:pStyle w:val="paragraph"/>
        <w:spacing w:before="0" w:beforeAutospacing="0" w:after="0" w:afterAutospacing="0"/>
        <w:textAlignment w:val="baseline"/>
        <w:rPr>
          <w:rFonts w:ascii="Segoe UI" w:hAnsi="Segoe UI" w:cs="Segoe UI"/>
          <w:sz w:val="18"/>
          <w:szCs w:val="18"/>
        </w:rPr>
      </w:pPr>
    </w:p>
    <w:p w14:paraId="70D0E796" w14:textId="323A5B59" w:rsidR="006F46EF" w:rsidRPr="008B5DAB" w:rsidRDefault="006F46EF" w:rsidP="538BD238">
      <w:pPr>
        <w:pStyle w:val="paragraph"/>
        <w:spacing w:before="0" w:beforeAutospacing="0" w:after="0" w:afterAutospacing="0"/>
        <w:textAlignment w:val="baseline"/>
        <w:rPr>
          <w:rStyle w:val="eop"/>
          <w:rFonts w:ascii="Arial" w:eastAsia="Arial" w:hAnsi="Arial" w:cs="Arial"/>
          <w:color w:val="FF0000"/>
          <w:sz w:val="20"/>
          <w:szCs w:val="20"/>
        </w:rPr>
      </w:pPr>
      <w:r w:rsidRPr="538BD238">
        <w:rPr>
          <w:rStyle w:val="normaltextrun"/>
          <w:rFonts w:ascii="Arial" w:eastAsia="Arial" w:hAnsi="Arial" w:cs="Arial"/>
          <w:sz w:val="20"/>
          <w:szCs w:val="20"/>
        </w:rPr>
        <w:t xml:space="preserve">The appeal panel will </w:t>
      </w:r>
      <w:r w:rsidR="00AA1823" w:rsidRPr="538BD238">
        <w:rPr>
          <w:rStyle w:val="normaltextrun"/>
          <w:rFonts w:ascii="Arial" w:eastAsia="Arial" w:hAnsi="Arial" w:cs="Arial"/>
          <w:sz w:val="20"/>
          <w:szCs w:val="20"/>
        </w:rPr>
        <w:t>consider</w:t>
      </w:r>
      <w:r w:rsidRPr="538BD238">
        <w:rPr>
          <w:rStyle w:val="normaltextrun"/>
          <w:rFonts w:ascii="Arial" w:eastAsia="Arial" w:hAnsi="Arial" w:cs="Arial"/>
          <w:sz w:val="20"/>
          <w:szCs w:val="20"/>
        </w:rPr>
        <w:t xml:space="preserve"> the reasons for your preference, and individual circumstances relating to your application. You may wish to write a further letter to the appeal panel in advance of your appeal.  Any additional correspondence should be sent to School Admissions as soon as possible.</w:t>
      </w:r>
      <w:r w:rsidRPr="538BD238">
        <w:rPr>
          <w:rStyle w:val="eop"/>
          <w:rFonts w:ascii="Arial" w:eastAsia="Arial" w:hAnsi="Arial" w:cs="Arial"/>
          <w:sz w:val="20"/>
          <w:szCs w:val="20"/>
        </w:rPr>
        <w:t> </w:t>
      </w:r>
      <w:r w:rsidR="59A60640" w:rsidRPr="538BD238">
        <w:rPr>
          <w:rStyle w:val="eop"/>
          <w:rFonts w:ascii="Arial" w:eastAsia="Arial" w:hAnsi="Arial" w:cs="Arial"/>
          <w:sz w:val="20"/>
          <w:szCs w:val="20"/>
        </w:rPr>
        <w:t xml:space="preserve">The deadline to submit your written grounds of appeal to School Admissions is </w:t>
      </w:r>
      <w:r w:rsidR="00D14B73" w:rsidRPr="00F27064">
        <w:rPr>
          <w:rStyle w:val="eop"/>
          <w:rFonts w:ascii="Arial" w:eastAsia="Arial" w:hAnsi="Arial" w:cs="Arial"/>
          <w:b/>
          <w:bCs/>
          <w:sz w:val="20"/>
          <w:szCs w:val="20"/>
        </w:rPr>
        <w:t>5 May 2026.</w:t>
      </w:r>
    </w:p>
    <w:p w14:paraId="180CE169"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p>
    <w:p w14:paraId="19514BD9" w14:textId="413029C6" w:rsidR="006F46EF" w:rsidRDefault="006F46EF" w:rsidP="538BD238">
      <w:pPr>
        <w:pStyle w:val="paragraph"/>
        <w:spacing w:before="0" w:beforeAutospacing="0" w:after="0" w:afterAutospacing="0"/>
        <w:textAlignment w:val="baseline"/>
        <w:rPr>
          <w:rStyle w:val="eop"/>
          <w:rFonts w:ascii="Arial" w:eastAsia="Arial" w:hAnsi="Arial" w:cs="Arial"/>
          <w:sz w:val="20"/>
          <w:szCs w:val="20"/>
        </w:rPr>
      </w:pPr>
      <w:r w:rsidRPr="538BD238">
        <w:rPr>
          <w:rStyle w:val="normaltextrun"/>
          <w:rFonts w:ascii="Arial" w:eastAsia="Arial" w:hAnsi="Arial" w:cs="Arial"/>
          <w:sz w:val="20"/>
          <w:szCs w:val="20"/>
        </w:rPr>
        <w:t>You will be given not less than 10 school days’ notice of the date, time and place of the hearing at which you can be present and speak.  You can, if you wish, be accompanied by a friend who may speak for you and represent your views to the appeal panel.  Parents for whom English is not the first language may wish to arrange for an interpreter to be present. You are encouraged to attend the appeal panel meeting. If you prefer not to attend the panel will consider the case based on your written submission(s). Alternatively, a friend or representative may present the appeal on your behalf.</w:t>
      </w:r>
      <w:r w:rsidRPr="538BD238">
        <w:rPr>
          <w:rStyle w:val="eop"/>
          <w:rFonts w:ascii="Arial" w:eastAsia="Arial" w:hAnsi="Arial" w:cs="Arial"/>
          <w:sz w:val="20"/>
          <w:szCs w:val="20"/>
        </w:rPr>
        <w:t> </w:t>
      </w:r>
    </w:p>
    <w:p w14:paraId="6FBF6658"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p>
    <w:p w14:paraId="5ED77C1A" w14:textId="1CC640DF" w:rsidR="006F46EF" w:rsidRDefault="006F46EF" w:rsidP="538BD238">
      <w:pPr>
        <w:pStyle w:val="paragraph"/>
        <w:spacing w:before="0" w:beforeAutospacing="0" w:after="0" w:afterAutospacing="0"/>
        <w:textAlignment w:val="baseline"/>
        <w:rPr>
          <w:rStyle w:val="eop"/>
          <w:rFonts w:ascii="Arial" w:eastAsia="Arial" w:hAnsi="Arial" w:cs="Arial"/>
          <w:sz w:val="20"/>
          <w:szCs w:val="20"/>
        </w:rPr>
      </w:pPr>
      <w:r w:rsidRPr="538BD238">
        <w:rPr>
          <w:rStyle w:val="normaltextrun"/>
          <w:rFonts w:ascii="Arial" w:eastAsia="Arial" w:hAnsi="Arial" w:cs="Arial"/>
          <w:sz w:val="20"/>
          <w:szCs w:val="20"/>
        </w:rPr>
        <w:t>You may wish to write down in advance what you wish to say to the panel and use your own notes to speak from on the day.  It is important that you don’t think afterwards of something you forgot to say, or wish you had said, as the panel must not accept additional information after the appeal has been heard.</w:t>
      </w:r>
      <w:r w:rsidRPr="538BD238">
        <w:rPr>
          <w:rStyle w:val="eop"/>
          <w:rFonts w:ascii="Arial" w:eastAsia="Arial" w:hAnsi="Arial" w:cs="Arial"/>
          <w:sz w:val="20"/>
          <w:szCs w:val="20"/>
        </w:rPr>
        <w:t> </w:t>
      </w:r>
    </w:p>
    <w:p w14:paraId="7CB36B12"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p>
    <w:p w14:paraId="0BC0DB19" w14:textId="6E4B248B" w:rsidR="006F46EF" w:rsidRDefault="006F46EF" w:rsidP="538BD238">
      <w:pPr>
        <w:pStyle w:val="paragraph"/>
        <w:spacing w:before="0" w:beforeAutospacing="0" w:after="0" w:afterAutospacing="0"/>
        <w:textAlignment w:val="baseline"/>
        <w:rPr>
          <w:rStyle w:val="eop"/>
          <w:rFonts w:ascii="Arial" w:eastAsia="Arial" w:hAnsi="Arial" w:cs="Arial"/>
          <w:sz w:val="20"/>
          <w:szCs w:val="20"/>
        </w:rPr>
      </w:pPr>
      <w:r w:rsidRPr="538BD238">
        <w:rPr>
          <w:rStyle w:val="normaltextrun"/>
          <w:rFonts w:ascii="Arial" w:eastAsia="Arial" w:hAnsi="Arial" w:cs="Arial"/>
          <w:sz w:val="20"/>
          <w:szCs w:val="20"/>
        </w:rPr>
        <w:t xml:space="preserve">You will need to demonstrate that your child’s need for a place at the school outweighs the Admission Authority’s reasons for refusing a place.  You should consider how that school will meet your child’s individual needs.  What will your child gain from attending your preferred school that </w:t>
      </w:r>
      <w:r w:rsidR="22FFD2B9" w:rsidRPr="538BD238">
        <w:rPr>
          <w:rStyle w:val="normaltextrun"/>
          <w:rFonts w:ascii="Arial" w:eastAsia="Arial" w:hAnsi="Arial" w:cs="Arial"/>
          <w:sz w:val="20"/>
          <w:szCs w:val="20"/>
        </w:rPr>
        <w:t>they</w:t>
      </w:r>
      <w:r w:rsidRPr="538BD238">
        <w:rPr>
          <w:rStyle w:val="normaltextrun"/>
          <w:rFonts w:ascii="Arial" w:eastAsia="Arial" w:hAnsi="Arial" w:cs="Arial"/>
          <w:sz w:val="20"/>
          <w:szCs w:val="20"/>
        </w:rPr>
        <w:t xml:space="preserve"> will not get from attending any </w:t>
      </w:r>
      <w:r w:rsidR="76AE5061" w:rsidRPr="538BD238">
        <w:rPr>
          <w:rStyle w:val="normaltextrun"/>
          <w:rFonts w:ascii="Arial" w:eastAsia="Arial" w:hAnsi="Arial" w:cs="Arial"/>
          <w:sz w:val="20"/>
          <w:szCs w:val="20"/>
        </w:rPr>
        <w:t>another</w:t>
      </w:r>
      <w:r w:rsidRPr="538BD238">
        <w:rPr>
          <w:rStyle w:val="normaltextrun"/>
          <w:rFonts w:ascii="Arial" w:eastAsia="Arial" w:hAnsi="Arial" w:cs="Arial"/>
          <w:sz w:val="20"/>
          <w:szCs w:val="20"/>
        </w:rPr>
        <w:t xml:space="preserve"> school?  </w:t>
      </w:r>
      <w:r w:rsidRPr="538BD238">
        <w:rPr>
          <w:rStyle w:val="eop"/>
          <w:rFonts w:ascii="Arial" w:eastAsia="Arial" w:hAnsi="Arial" w:cs="Arial"/>
          <w:sz w:val="20"/>
          <w:szCs w:val="20"/>
        </w:rPr>
        <w:t> </w:t>
      </w:r>
    </w:p>
    <w:p w14:paraId="79E483CC"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p>
    <w:p w14:paraId="627AEAD0" w14:textId="5F47030E" w:rsidR="006F46EF" w:rsidRDefault="5289B74E" w:rsidP="538BD238">
      <w:pPr>
        <w:pStyle w:val="paragraph"/>
        <w:spacing w:before="0" w:beforeAutospacing="0" w:after="0" w:afterAutospacing="0"/>
        <w:textAlignment w:val="baseline"/>
        <w:rPr>
          <w:rStyle w:val="eop"/>
          <w:rFonts w:ascii="Arial" w:eastAsia="Arial" w:hAnsi="Arial" w:cs="Arial"/>
          <w:sz w:val="20"/>
          <w:szCs w:val="20"/>
        </w:rPr>
      </w:pPr>
      <w:r w:rsidRPr="538BD238">
        <w:rPr>
          <w:rStyle w:val="normaltextrun"/>
          <w:rFonts w:ascii="Arial" w:eastAsia="Arial" w:hAnsi="Arial" w:cs="Arial"/>
          <w:sz w:val="20"/>
          <w:szCs w:val="20"/>
        </w:rPr>
        <w:t>Once you have received the date and time of your appeal hearing, please</w:t>
      </w:r>
      <w:r w:rsidR="006F46EF" w:rsidRPr="538BD238">
        <w:rPr>
          <w:rStyle w:val="normaltextrun"/>
          <w:rFonts w:ascii="Arial" w:eastAsia="Arial" w:hAnsi="Arial" w:cs="Arial"/>
          <w:sz w:val="20"/>
          <w:szCs w:val="20"/>
        </w:rPr>
        <w:t xml:space="preserve"> submit additional </w:t>
      </w:r>
      <w:r w:rsidR="713B3977" w:rsidRPr="538BD238">
        <w:rPr>
          <w:rStyle w:val="normaltextrun"/>
          <w:rFonts w:ascii="Arial" w:eastAsia="Arial" w:hAnsi="Arial" w:cs="Arial"/>
          <w:sz w:val="20"/>
          <w:szCs w:val="20"/>
        </w:rPr>
        <w:t xml:space="preserve">correspondence supporting your appeal to </w:t>
      </w:r>
      <w:r w:rsidR="00714847" w:rsidRPr="538BD238">
        <w:rPr>
          <w:rStyle w:val="normaltextrun"/>
          <w:rFonts w:ascii="Arial" w:eastAsia="Arial" w:hAnsi="Arial" w:cs="Arial"/>
          <w:sz w:val="20"/>
          <w:szCs w:val="20"/>
        </w:rPr>
        <w:t>the</w:t>
      </w:r>
      <w:r w:rsidR="3E624D28" w:rsidRPr="538BD238">
        <w:rPr>
          <w:rStyle w:val="normaltextrun"/>
          <w:rFonts w:ascii="Arial" w:eastAsia="Arial" w:hAnsi="Arial" w:cs="Arial"/>
          <w:sz w:val="20"/>
          <w:szCs w:val="20"/>
        </w:rPr>
        <w:t xml:space="preserve"> Clerk to the independent appeals panel as a matter of urgency.</w:t>
      </w:r>
      <w:r w:rsidR="44C8E38C" w:rsidRPr="538BD238">
        <w:rPr>
          <w:rStyle w:val="normaltextrun"/>
          <w:rFonts w:ascii="Arial" w:eastAsia="Arial" w:hAnsi="Arial" w:cs="Arial"/>
          <w:sz w:val="20"/>
          <w:szCs w:val="20"/>
        </w:rPr>
        <w:t xml:space="preserve">  </w:t>
      </w:r>
      <w:r w:rsidR="006F46EF" w:rsidRPr="538BD238">
        <w:rPr>
          <w:rStyle w:val="normaltextrun"/>
          <w:rFonts w:ascii="Arial" w:eastAsia="Arial" w:hAnsi="Arial" w:cs="Arial"/>
          <w:sz w:val="20"/>
          <w:szCs w:val="20"/>
        </w:rPr>
        <w:t xml:space="preserve">  </w:t>
      </w:r>
    </w:p>
    <w:p w14:paraId="582FCA94" w14:textId="31A87EFF" w:rsidR="006F46EF" w:rsidRDefault="006F46EF" w:rsidP="538BD238">
      <w:pPr>
        <w:pStyle w:val="paragraph"/>
        <w:spacing w:before="0" w:beforeAutospacing="0" w:after="0" w:afterAutospacing="0"/>
        <w:textAlignment w:val="baseline"/>
        <w:rPr>
          <w:rStyle w:val="normaltextrun"/>
          <w:rFonts w:ascii="Arial" w:eastAsia="Arial" w:hAnsi="Arial" w:cs="Arial"/>
          <w:sz w:val="20"/>
          <w:szCs w:val="20"/>
        </w:rPr>
      </w:pPr>
    </w:p>
    <w:p w14:paraId="62C9551E" w14:textId="3A17938E" w:rsidR="006F46EF" w:rsidRDefault="006F46EF" w:rsidP="538BD238">
      <w:pPr>
        <w:pStyle w:val="paragraph"/>
        <w:spacing w:before="0" w:beforeAutospacing="0" w:after="0" w:afterAutospacing="0"/>
        <w:textAlignment w:val="baseline"/>
        <w:rPr>
          <w:rStyle w:val="eop"/>
          <w:rFonts w:ascii="Arial" w:eastAsia="Arial" w:hAnsi="Arial" w:cs="Arial"/>
          <w:sz w:val="20"/>
          <w:szCs w:val="20"/>
        </w:rPr>
      </w:pPr>
      <w:r w:rsidRPr="538BD238">
        <w:rPr>
          <w:rStyle w:val="normaltextrun"/>
          <w:rFonts w:ascii="Arial" w:eastAsia="Arial" w:hAnsi="Arial" w:cs="Arial"/>
          <w:sz w:val="20"/>
          <w:szCs w:val="20"/>
        </w:rPr>
        <w:t>You can attend an appeal hearing virtually over zoom, or in person at City Hall, College Green, Bristol.  If you are attending at City Hall when you arrive for your appeal, you will be directed to a waiting area.  The Clerk to the Independent School Appeals Panel will explain the procedure of the appeal hearing before the appeal begins. The sequence of events is likely to be</w:t>
      </w:r>
      <w:r w:rsidRPr="538BD238">
        <w:rPr>
          <w:rStyle w:val="eop"/>
          <w:rFonts w:ascii="Arial" w:eastAsia="Arial" w:hAnsi="Arial" w:cs="Arial"/>
          <w:sz w:val="20"/>
          <w:szCs w:val="20"/>
        </w:rPr>
        <w:t> </w:t>
      </w:r>
    </w:p>
    <w:p w14:paraId="760F01F2" w14:textId="2F2185B5" w:rsidR="538BD238" w:rsidRDefault="538BD238" w:rsidP="538BD238">
      <w:pPr>
        <w:pStyle w:val="paragraph"/>
        <w:spacing w:before="0" w:beforeAutospacing="0" w:after="0" w:afterAutospacing="0"/>
        <w:rPr>
          <w:rStyle w:val="eop"/>
          <w:rFonts w:ascii="Arial" w:eastAsia="Arial" w:hAnsi="Arial" w:cs="Arial"/>
          <w:sz w:val="20"/>
          <w:szCs w:val="20"/>
        </w:rPr>
      </w:pPr>
    </w:p>
    <w:p w14:paraId="60D356CF"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r w:rsidRPr="538BD238">
        <w:rPr>
          <w:rStyle w:val="normaltextrun"/>
          <w:rFonts w:ascii="Arial" w:eastAsia="Arial" w:hAnsi="Arial" w:cs="Arial"/>
          <w:b/>
          <w:bCs/>
          <w:sz w:val="20"/>
          <w:szCs w:val="20"/>
        </w:rPr>
        <w:t>School’s case</w:t>
      </w:r>
      <w:r w:rsidRPr="538BD238">
        <w:rPr>
          <w:rStyle w:val="normaltextrun"/>
          <w:rFonts w:ascii="Arial" w:eastAsia="Arial" w:hAnsi="Arial" w:cs="Arial"/>
          <w:sz w:val="20"/>
          <w:szCs w:val="20"/>
        </w:rPr>
        <w:t>:</w:t>
      </w:r>
      <w:r w:rsidRPr="538BD238">
        <w:rPr>
          <w:rStyle w:val="eop"/>
          <w:rFonts w:ascii="Arial" w:eastAsia="Arial" w:hAnsi="Arial" w:cs="Arial"/>
          <w:sz w:val="20"/>
          <w:szCs w:val="20"/>
        </w:rPr>
        <w:t> </w:t>
      </w:r>
    </w:p>
    <w:p w14:paraId="26B6329F"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r w:rsidRPr="538BD238">
        <w:rPr>
          <w:rStyle w:val="normaltextrun"/>
          <w:rFonts w:ascii="Arial" w:eastAsia="Arial" w:hAnsi="Arial" w:cs="Arial"/>
          <w:sz w:val="20"/>
          <w:szCs w:val="20"/>
        </w:rPr>
        <w:t>•</w:t>
      </w:r>
      <w:r>
        <w:tab/>
      </w:r>
      <w:r w:rsidRPr="538BD238">
        <w:rPr>
          <w:rStyle w:val="normaltextrun"/>
          <w:rFonts w:ascii="Arial" w:eastAsia="Arial" w:hAnsi="Arial" w:cs="Arial"/>
          <w:sz w:val="20"/>
          <w:szCs w:val="20"/>
        </w:rPr>
        <w:t>Presentation of the school’s case by the representative of the Admission Authority</w:t>
      </w:r>
      <w:r w:rsidRPr="538BD238">
        <w:rPr>
          <w:rStyle w:val="eop"/>
          <w:rFonts w:ascii="Arial" w:eastAsia="Arial" w:hAnsi="Arial" w:cs="Arial"/>
          <w:sz w:val="20"/>
          <w:szCs w:val="20"/>
        </w:rPr>
        <w:t> </w:t>
      </w:r>
    </w:p>
    <w:p w14:paraId="36C0B50F"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r w:rsidRPr="538BD238">
        <w:rPr>
          <w:rStyle w:val="normaltextrun"/>
          <w:rFonts w:ascii="Arial" w:eastAsia="Arial" w:hAnsi="Arial" w:cs="Arial"/>
          <w:sz w:val="20"/>
          <w:szCs w:val="20"/>
        </w:rPr>
        <w:t>•</w:t>
      </w:r>
      <w:r>
        <w:tab/>
      </w:r>
      <w:r w:rsidRPr="538BD238">
        <w:rPr>
          <w:rStyle w:val="normaltextrun"/>
          <w:rFonts w:ascii="Arial" w:eastAsia="Arial" w:hAnsi="Arial" w:cs="Arial"/>
          <w:sz w:val="20"/>
          <w:szCs w:val="20"/>
        </w:rPr>
        <w:t>Questioning by the parent/carer(s) and the Appeal Panel</w:t>
      </w:r>
      <w:r w:rsidRPr="538BD238">
        <w:rPr>
          <w:rStyle w:val="eop"/>
          <w:rFonts w:ascii="Arial" w:eastAsia="Arial" w:hAnsi="Arial" w:cs="Arial"/>
          <w:sz w:val="20"/>
          <w:szCs w:val="20"/>
        </w:rPr>
        <w:t> </w:t>
      </w:r>
    </w:p>
    <w:p w14:paraId="19EEDC3D"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r w:rsidRPr="538BD238">
        <w:rPr>
          <w:rStyle w:val="normaltextrun"/>
          <w:rFonts w:ascii="Arial" w:eastAsia="Arial" w:hAnsi="Arial" w:cs="Arial"/>
          <w:sz w:val="20"/>
          <w:szCs w:val="20"/>
        </w:rPr>
        <w:t>•</w:t>
      </w:r>
      <w:r>
        <w:tab/>
      </w:r>
      <w:r w:rsidRPr="538BD238">
        <w:rPr>
          <w:rStyle w:val="normaltextrun"/>
          <w:rFonts w:ascii="Arial" w:eastAsia="Arial" w:hAnsi="Arial" w:cs="Arial"/>
          <w:sz w:val="20"/>
          <w:szCs w:val="20"/>
        </w:rPr>
        <w:t>Summing-up by the representative of the Admission Authority</w:t>
      </w:r>
      <w:r w:rsidRPr="538BD238">
        <w:rPr>
          <w:rStyle w:val="eop"/>
          <w:rFonts w:ascii="Arial" w:eastAsia="Arial" w:hAnsi="Arial" w:cs="Arial"/>
          <w:sz w:val="20"/>
          <w:szCs w:val="20"/>
        </w:rPr>
        <w:t> </w:t>
      </w:r>
    </w:p>
    <w:p w14:paraId="7B83D730"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r w:rsidRPr="538BD238">
        <w:rPr>
          <w:rStyle w:val="normaltextrun"/>
          <w:rFonts w:ascii="Arial" w:eastAsia="Arial" w:hAnsi="Arial" w:cs="Arial"/>
          <w:b/>
          <w:bCs/>
          <w:sz w:val="20"/>
          <w:szCs w:val="20"/>
        </w:rPr>
        <w:t>Parent/carer’s case:</w:t>
      </w:r>
      <w:r w:rsidRPr="538BD238">
        <w:rPr>
          <w:rStyle w:val="eop"/>
          <w:rFonts w:ascii="Arial" w:eastAsia="Arial" w:hAnsi="Arial" w:cs="Arial"/>
          <w:sz w:val="20"/>
          <w:szCs w:val="20"/>
        </w:rPr>
        <w:t> </w:t>
      </w:r>
    </w:p>
    <w:p w14:paraId="0BE35423"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r w:rsidRPr="538BD238">
        <w:rPr>
          <w:rStyle w:val="normaltextrun"/>
          <w:rFonts w:ascii="Arial" w:eastAsia="Arial" w:hAnsi="Arial" w:cs="Arial"/>
          <w:sz w:val="20"/>
          <w:szCs w:val="20"/>
        </w:rPr>
        <w:t>•</w:t>
      </w:r>
      <w:r>
        <w:tab/>
      </w:r>
      <w:r w:rsidRPr="538BD238">
        <w:rPr>
          <w:rStyle w:val="normaltextrun"/>
          <w:rFonts w:ascii="Arial" w:eastAsia="Arial" w:hAnsi="Arial" w:cs="Arial"/>
          <w:sz w:val="20"/>
          <w:szCs w:val="20"/>
        </w:rPr>
        <w:t>Presentation of the case by the parent/carer</w:t>
      </w:r>
      <w:r w:rsidRPr="538BD238">
        <w:rPr>
          <w:rStyle w:val="eop"/>
          <w:rFonts w:ascii="Arial" w:eastAsia="Arial" w:hAnsi="Arial" w:cs="Arial"/>
          <w:sz w:val="20"/>
          <w:szCs w:val="20"/>
        </w:rPr>
        <w:t> </w:t>
      </w:r>
    </w:p>
    <w:p w14:paraId="2B1F7465"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r w:rsidRPr="538BD238">
        <w:rPr>
          <w:rStyle w:val="normaltextrun"/>
          <w:rFonts w:ascii="Arial" w:eastAsia="Arial" w:hAnsi="Arial" w:cs="Arial"/>
          <w:sz w:val="20"/>
          <w:szCs w:val="20"/>
        </w:rPr>
        <w:t>•</w:t>
      </w:r>
      <w:r>
        <w:tab/>
      </w:r>
      <w:r w:rsidRPr="538BD238">
        <w:rPr>
          <w:rStyle w:val="normaltextrun"/>
          <w:rFonts w:ascii="Arial" w:eastAsia="Arial" w:hAnsi="Arial" w:cs="Arial"/>
          <w:sz w:val="20"/>
          <w:szCs w:val="20"/>
        </w:rPr>
        <w:t>Questioning by the Appeal Panel/representative of the Admission Authority</w:t>
      </w:r>
      <w:r w:rsidRPr="538BD238">
        <w:rPr>
          <w:rStyle w:val="eop"/>
          <w:rFonts w:ascii="Arial" w:eastAsia="Arial" w:hAnsi="Arial" w:cs="Arial"/>
          <w:sz w:val="20"/>
          <w:szCs w:val="20"/>
        </w:rPr>
        <w:t> </w:t>
      </w:r>
    </w:p>
    <w:p w14:paraId="5E8D7728" w14:textId="1FB26BC3" w:rsidR="006F46EF" w:rsidRDefault="006F46EF" w:rsidP="538BD238">
      <w:pPr>
        <w:pStyle w:val="paragraph"/>
        <w:spacing w:before="0" w:beforeAutospacing="0" w:after="0" w:afterAutospacing="0"/>
        <w:rPr>
          <w:rStyle w:val="eop"/>
          <w:rFonts w:ascii="Arial" w:eastAsia="Arial" w:hAnsi="Arial" w:cs="Arial"/>
          <w:sz w:val="20"/>
          <w:szCs w:val="20"/>
        </w:rPr>
      </w:pPr>
      <w:r w:rsidRPr="538BD238">
        <w:rPr>
          <w:rStyle w:val="normaltextrun"/>
          <w:rFonts w:ascii="Arial" w:eastAsia="Arial" w:hAnsi="Arial" w:cs="Arial"/>
          <w:sz w:val="20"/>
          <w:szCs w:val="20"/>
        </w:rPr>
        <w:t>•</w:t>
      </w:r>
      <w:r>
        <w:tab/>
      </w:r>
      <w:r w:rsidRPr="538BD238">
        <w:rPr>
          <w:rStyle w:val="normaltextrun"/>
          <w:rFonts w:ascii="Arial" w:eastAsia="Arial" w:hAnsi="Arial" w:cs="Arial"/>
          <w:sz w:val="20"/>
          <w:szCs w:val="20"/>
        </w:rPr>
        <w:t>Summing-up by the parent/carer</w:t>
      </w:r>
      <w:r w:rsidRPr="538BD238">
        <w:rPr>
          <w:rStyle w:val="eop"/>
          <w:rFonts w:ascii="Arial" w:eastAsia="Arial" w:hAnsi="Arial" w:cs="Arial"/>
          <w:sz w:val="20"/>
          <w:szCs w:val="20"/>
        </w:rPr>
        <w:t> </w:t>
      </w:r>
    </w:p>
    <w:p w14:paraId="67044F4E" w14:textId="3D250C69" w:rsidR="538BD238" w:rsidRDefault="538BD238" w:rsidP="538BD238">
      <w:pPr>
        <w:pStyle w:val="paragraph"/>
        <w:spacing w:before="0" w:beforeAutospacing="0" w:after="0" w:afterAutospacing="0"/>
        <w:rPr>
          <w:rStyle w:val="eop"/>
          <w:rFonts w:ascii="Arial" w:eastAsia="Arial" w:hAnsi="Arial" w:cs="Arial"/>
          <w:sz w:val="20"/>
          <w:szCs w:val="20"/>
        </w:rPr>
      </w:pPr>
    </w:p>
    <w:p w14:paraId="38BF98F9" w14:textId="087E8329" w:rsidR="006F46EF" w:rsidRDefault="006F46EF" w:rsidP="538BD238">
      <w:pPr>
        <w:pStyle w:val="paragraph"/>
        <w:spacing w:before="0" w:beforeAutospacing="0" w:after="0" w:afterAutospacing="0"/>
        <w:textAlignment w:val="baseline"/>
        <w:rPr>
          <w:rStyle w:val="eop"/>
          <w:rFonts w:ascii="Arial" w:eastAsia="Arial" w:hAnsi="Arial" w:cs="Arial"/>
          <w:sz w:val="20"/>
          <w:szCs w:val="20"/>
        </w:rPr>
      </w:pPr>
      <w:r w:rsidRPr="538BD238">
        <w:rPr>
          <w:rStyle w:val="normaltextrun"/>
          <w:rFonts w:ascii="Arial" w:eastAsia="Arial" w:hAnsi="Arial" w:cs="Arial"/>
          <w:sz w:val="20"/>
          <w:szCs w:val="20"/>
        </w:rPr>
        <w:t>If more than one family are appealing for the same school on the same day all parents/carers are invited to the same School’s case hearing.  The parent/carer’s case will be held in private and will be confidential.  It should not be necessary for a child to attend, or for there to be witnesses, other than a friend or interpreter mentioned previously.</w:t>
      </w:r>
      <w:r w:rsidRPr="538BD238">
        <w:rPr>
          <w:rStyle w:val="eop"/>
          <w:rFonts w:ascii="Arial" w:eastAsia="Arial" w:hAnsi="Arial" w:cs="Arial"/>
          <w:sz w:val="20"/>
          <w:szCs w:val="20"/>
        </w:rPr>
        <w:t> </w:t>
      </w:r>
    </w:p>
    <w:p w14:paraId="787A6EEB"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p>
    <w:p w14:paraId="2F69A61F" w14:textId="2BEE0C1C" w:rsidR="006F46EF" w:rsidRDefault="006F46EF" w:rsidP="538BD238">
      <w:pPr>
        <w:pStyle w:val="paragraph"/>
        <w:spacing w:before="0" w:beforeAutospacing="0" w:after="0" w:afterAutospacing="0"/>
        <w:textAlignment w:val="baseline"/>
        <w:rPr>
          <w:rFonts w:ascii="Arial" w:eastAsia="Arial" w:hAnsi="Arial" w:cs="Arial"/>
          <w:sz w:val="20"/>
          <w:szCs w:val="20"/>
        </w:rPr>
      </w:pPr>
      <w:r w:rsidRPr="538BD238">
        <w:rPr>
          <w:rStyle w:val="normaltextrun"/>
          <w:rFonts w:ascii="Arial" w:eastAsia="Arial" w:hAnsi="Arial" w:cs="Arial"/>
          <w:sz w:val="20"/>
          <w:szCs w:val="20"/>
        </w:rPr>
        <w:t>The appeal panel will ask all parties to withdraw while considering a decision. The decision of the appeal panel will be sent to you in writing by the Clerk to the School Appeals Panel. The decisions of appeal panels are binding upon the parent and the Admission Authority, but parents have statutory rights under other legislation should they wish the matter to be investigated further.</w:t>
      </w:r>
      <w:r w:rsidRPr="538BD238">
        <w:rPr>
          <w:rStyle w:val="eop"/>
          <w:rFonts w:ascii="Arial" w:eastAsia="Arial" w:hAnsi="Arial" w:cs="Arial"/>
          <w:sz w:val="20"/>
          <w:szCs w:val="20"/>
        </w:rPr>
        <w:t> </w:t>
      </w:r>
    </w:p>
    <w:p w14:paraId="2583BE47" w14:textId="66EF21AF" w:rsidR="538BD238" w:rsidRDefault="538BD238" w:rsidP="538BD238">
      <w:pPr>
        <w:pStyle w:val="paragraph"/>
        <w:spacing w:before="0" w:beforeAutospacing="0" w:after="0" w:afterAutospacing="0"/>
        <w:rPr>
          <w:rStyle w:val="eop"/>
          <w:rFonts w:ascii="Arial" w:eastAsia="Arial" w:hAnsi="Arial" w:cs="Arial"/>
          <w:sz w:val="20"/>
          <w:szCs w:val="20"/>
        </w:rPr>
      </w:pPr>
    </w:p>
    <w:p w14:paraId="552032B7"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proofErr w:type="gramStart"/>
      <w:r w:rsidRPr="538BD238">
        <w:rPr>
          <w:rStyle w:val="normaltextrun"/>
          <w:rFonts w:ascii="Arial" w:eastAsia="Arial" w:hAnsi="Arial" w:cs="Arial"/>
          <w:b/>
          <w:bCs/>
          <w:sz w:val="20"/>
          <w:szCs w:val="20"/>
        </w:rPr>
        <w:t>Useful  links</w:t>
      </w:r>
      <w:proofErr w:type="gramEnd"/>
      <w:r w:rsidRPr="538BD238">
        <w:rPr>
          <w:rStyle w:val="eop"/>
          <w:rFonts w:ascii="Arial" w:eastAsia="Arial" w:hAnsi="Arial" w:cs="Arial"/>
          <w:sz w:val="20"/>
          <w:szCs w:val="20"/>
        </w:rPr>
        <w:t> </w:t>
      </w:r>
    </w:p>
    <w:p w14:paraId="4F468081" w14:textId="77777777" w:rsidR="006F46EF" w:rsidRDefault="006F46EF" w:rsidP="538BD238">
      <w:pPr>
        <w:pStyle w:val="paragraph"/>
        <w:spacing w:before="0" w:beforeAutospacing="0" w:after="0" w:afterAutospacing="0"/>
        <w:textAlignment w:val="baseline"/>
        <w:rPr>
          <w:rFonts w:ascii="Arial" w:eastAsia="Arial" w:hAnsi="Arial" w:cs="Arial"/>
          <w:sz w:val="20"/>
          <w:szCs w:val="20"/>
        </w:rPr>
      </w:pPr>
      <w:r w:rsidRPr="538BD238">
        <w:rPr>
          <w:rStyle w:val="normaltextrun"/>
          <w:rFonts w:ascii="Arial" w:eastAsia="Arial" w:hAnsi="Arial" w:cs="Arial"/>
          <w:sz w:val="20"/>
          <w:szCs w:val="20"/>
        </w:rPr>
        <w:t xml:space="preserve">Department for Education (DfE) Link to </w:t>
      </w:r>
      <w:hyperlink r:id="rId9">
        <w:r w:rsidRPr="538BD238">
          <w:rPr>
            <w:rStyle w:val="normaltextrun"/>
            <w:rFonts w:ascii="Arial" w:eastAsia="Arial" w:hAnsi="Arial" w:cs="Arial"/>
            <w:color w:val="0563C1"/>
            <w:sz w:val="20"/>
            <w:szCs w:val="20"/>
            <w:u w:val="single"/>
          </w:rPr>
          <w:t>School Admissions Code </w:t>
        </w:r>
      </w:hyperlink>
      <w:r w:rsidRPr="538BD238">
        <w:rPr>
          <w:rStyle w:val="normaltextrun"/>
          <w:rFonts w:ascii="Arial" w:eastAsia="Arial" w:hAnsi="Arial" w:cs="Arial"/>
          <w:sz w:val="20"/>
          <w:szCs w:val="20"/>
        </w:rPr>
        <w:t> </w:t>
      </w:r>
      <w:r w:rsidRPr="538BD238">
        <w:rPr>
          <w:rStyle w:val="eop"/>
          <w:rFonts w:ascii="Arial" w:eastAsia="Arial" w:hAnsi="Arial" w:cs="Arial"/>
          <w:sz w:val="20"/>
          <w:szCs w:val="20"/>
        </w:rPr>
        <w:t> </w:t>
      </w:r>
    </w:p>
    <w:sectPr w:rsidR="006F46E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B5FAF8" w14:textId="77777777" w:rsidR="00DD13CD" w:rsidRDefault="00DD13CD" w:rsidP="00AA1823">
      <w:pPr>
        <w:spacing w:after="0" w:line="240" w:lineRule="auto"/>
      </w:pPr>
      <w:r>
        <w:separator/>
      </w:r>
    </w:p>
  </w:endnote>
  <w:endnote w:type="continuationSeparator" w:id="0">
    <w:p w14:paraId="3B21BBF0" w14:textId="77777777" w:rsidR="00DD13CD" w:rsidRDefault="00DD13CD" w:rsidP="00AA1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00C792" w14:textId="77777777" w:rsidR="00DD13CD" w:rsidRDefault="00DD13CD" w:rsidP="00AA1823">
      <w:pPr>
        <w:spacing w:after="0" w:line="240" w:lineRule="auto"/>
      </w:pPr>
      <w:r>
        <w:separator/>
      </w:r>
    </w:p>
  </w:footnote>
  <w:footnote w:type="continuationSeparator" w:id="0">
    <w:p w14:paraId="35425FA4" w14:textId="77777777" w:rsidR="00DD13CD" w:rsidRDefault="00DD13CD" w:rsidP="00AA18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2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6EF"/>
    <w:rsid w:val="0009682E"/>
    <w:rsid w:val="00307E9F"/>
    <w:rsid w:val="003B0EFD"/>
    <w:rsid w:val="006F46EF"/>
    <w:rsid w:val="00714847"/>
    <w:rsid w:val="008B5DAB"/>
    <w:rsid w:val="00AA1823"/>
    <w:rsid w:val="00AE0E8C"/>
    <w:rsid w:val="00D14B73"/>
    <w:rsid w:val="00DD13CD"/>
    <w:rsid w:val="00F27064"/>
    <w:rsid w:val="00FD1CF9"/>
    <w:rsid w:val="00FD7A2C"/>
    <w:rsid w:val="1145F108"/>
    <w:rsid w:val="13E4D21D"/>
    <w:rsid w:val="207144C4"/>
    <w:rsid w:val="22F1F0E6"/>
    <w:rsid w:val="22FFD2B9"/>
    <w:rsid w:val="284964DE"/>
    <w:rsid w:val="2EF0544A"/>
    <w:rsid w:val="3E624D28"/>
    <w:rsid w:val="44C8E38C"/>
    <w:rsid w:val="4D35B911"/>
    <w:rsid w:val="51A3785E"/>
    <w:rsid w:val="5289B74E"/>
    <w:rsid w:val="538BD238"/>
    <w:rsid w:val="5527A299"/>
    <w:rsid w:val="56765FB8"/>
    <w:rsid w:val="56C372FA"/>
    <w:rsid w:val="59A60640"/>
    <w:rsid w:val="5AA24D36"/>
    <w:rsid w:val="5CDCF61C"/>
    <w:rsid w:val="5F0FDA8F"/>
    <w:rsid w:val="713B3977"/>
    <w:rsid w:val="743DA6E6"/>
    <w:rsid w:val="76AE5061"/>
    <w:rsid w:val="777547A8"/>
    <w:rsid w:val="7A95EC17"/>
    <w:rsid w:val="7C592A54"/>
    <w:rsid w:val="7DF4FA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F1EA93"/>
  <w15:chartTrackingRefBased/>
  <w15:docId w15:val="{AF4777CB-906E-40E5-BFA1-B9A6E1E58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6F46E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6F46EF"/>
  </w:style>
  <w:style w:type="character" w:customStyle="1" w:styleId="eop">
    <w:name w:val="eop"/>
    <w:basedOn w:val="DefaultParagraphFont"/>
    <w:rsid w:val="006F46EF"/>
  </w:style>
  <w:style w:type="character" w:customStyle="1" w:styleId="tabchar">
    <w:name w:val="tabchar"/>
    <w:basedOn w:val="DefaultParagraphFont"/>
    <w:rsid w:val="006F46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6040568">
      <w:bodyDiv w:val="1"/>
      <w:marLeft w:val="0"/>
      <w:marRight w:val="0"/>
      <w:marTop w:val="0"/>
      <w:marBottom w:val="0"/>
      <w:divBdr>
        <w:top w:val="none" w:sz="0" w:space="0" w:color="auto"/>
        <w:left w:val="none" w:sz="0" w:space="0" w:color="auto"/>
        <w:bottom w:val="none" w:sz="0" w:space="0" w:color="auto"/>
        <w:right w:val="none" w:sz="0" w:space="0" w:color="auto"/>
      </w:divBdr>
      <w:divsChild>
        <w:div w:id="469978781">
          <w:marLeft w:val="0"/>
          <w:marRight w:val="0"/>
          <w:marTop w:val="0"/>
          <w:marBottom w:val="0"/>
          <w:divBdr>
            <w:top w:val="none" w:sz="0" w:space="0" w:color="auto"/>
            <w:left w:val="none" w:sz="0" w:space="0" w:color="auto"/>
            <w:bottom w:val="none" w:sz="0" w:space="0" w:color="auto"/>
            <w:right w:val="none" w:sz="0" w:space="0" w:color="auto"/>
          </w:divBdr>
        </w:div>
        <w:div w:id="1853958189">
          <w:marLeft w:val="0"/>
          <w:marRight w:val="0"/>
          <w:marTop w:val="0"/>
          <w:marBottom w:val="0"/>
          <w:divBdr>
            <w:top w:val="none" w:sz="0" w:space="0" w:color="auto"/>
            <w:left w:val="none" w:sz="0" w:space="0" w:color="auto"/>
            <w:bottom w:val="none" w:sz="0" w:space="0" w:color="auto"/>
            <w:right w:val="none" w:sz="0" w:space="0" w:color="auto"/>
          </w:divBdr>
        </w:div>
        <w:div w:id="1793746852">
          <w:marLeft w:val="0"/>
          <w:marRight w:val="0"/>
          <w:marTop w:val="0"/>
          <w:marBottom w:val="0"/>
          <w:divBdr>
            <w:top w:val="none" w:sz="0" w:space="0" w:color="auto"/>
            <w:left w:val="none" w:sz="0" w:space="0" w:color="auto"/>
            <w:bottom w:val="none" w:sz="0" w:space="0" w:color="auto"/>
            <w:right w:val="none" w:sz="0" w:space="0" w:color="auto"/>
          </w:divBdr>
        </w:div>
        <w:div w:id="428431426">
          <w:marLeft w:val="0"/>
          <w:marRight w:val="0"/>
          <w:marTop w:val="0"/>
          <w:marBottom w:val="0"/>
          <w:divBdr>
            <w:top w:val="none" w:sz="0" w:space="0" w:color="auto"/>
            <w:left w:val="none" w:sz="0" w:space="0" w:color="auto"/>
            <w:bottom w:val="none" w:sz="0" w:space="0" w:color="auto"/>
            <w:right w:val="none" w:sz="0" w:space="0" w:color="auto"/>
          </w:divBdr>
        </w:div>
        <w:div w:id="220987942">
          <w:marLeft w:val="0"/>
          <w:marRight w:val="0"/>
          <w:marTop w:val="0"/>
          <w:marBottom w:val="0"/>
          <w:divBdr>
            <w:top w:val="none" w:sz="0" w:space="0" w:color="auto"/>
            <w:left w:val="none" w:sz="0" w:space="0" w:color="auto"/>
            <w:bottom w:val="none" w:sz="0" w:space="0" w:color="auto"/>
            <w:right w:val="none" w:sz="0" w:space="0" w:color="auto"/>
          </w:divBdr>
        </w:div>
        <w:div w:id="2069723379">
          <w:marLeft w:val="0"/>
          <w:marRight w:val="0"/>
          <w:marTop w:val="0"/>
          <w:marBottom w:val="0"/>
          <w:divBdr>
            <w:top w:val="none" w:sz="0" w:space="0" w:color="auto"/>
            <w:left w:val="none" w:sz="0" w:space="0" w:color="auto"/>
            <w:bottom w:val="none" w:sz="0" w:space="0" w:color="auto"/>
            <w:right w:val="none" w:sz="0" w:space="0" w:color="auto"/>
          </w:divBdr>
        </w:div>
        <w:div w:id="589582452">
          <w:marLeft w:val="0"/>
          <w:marRight w:val="0"/>
          <w:marTop w:val="0"/>
          <w:marBottom w:val="0"/>
          <w:divBdr>
            <w:top w:val="none" w:sz="0" w:space="0" w:color="auto"/>
            <w:left w:val="none" w:sz="0" w:space="0" w:color="auto"/>
            <w:bottom w:val="none" w:sz="0" w:space="0" w:color="auto"/>
            <w:right w:val="none" w:sz="0" w:space="0" w:color="auto"/>
          </w:divBdr>
        </w:div>
        <w:div w:id="184483968">
          <w:marLeft w:val="0"/>
          <w:marRight w:val="0"/>
          <w:marTop w:val="0"/>
          <w:marBottom w:val="0"/>
          <w:divBdr>
            <w:top w:val="none" w:sz="0" w:space="0" w:color="auto"/>
            <w:left w:val="none" w:sz="0" w:space="0" w:color="auto"/>
            <w:bottom w:val="none" w:sz="0" w:space="0" w:color="auto"/>
            <w:right w:val="none" w:sz="0" w:space="0" w:color="auto"/>
          </w:divBdr>
        </w:div>
        <w:div w:id="1182940478">
          <w:marLeft w:val="0"/>
          <w:marRight w:val="0"/>
          <w:marTop w:val="0"/>
          <w:marBottom w:val="0"/>
          <w:divBdr>
            <w:top w:val="none" w:sz="0" w:space="0" w:color="auto"/>
            <w:left w:val="none" w:sz="0" w:space="0" w:color="auto"/>
            <w:bottom w:val="none" w:sz="0" w:space="0" w:color="auto"/>
            <w:right w:val="none" w:sz="0" w:space="0" w:color="auto"/>
          </w:divBdr>
        </w:div>
        <w:div w:id="389501910">
          <w:marLeft w:val="0"/>
          <w:marRight w:val="0"/>
          <w:marTop w:val="0"/>
          <w:marBottom w:val="0"/>
          <w:divBdr>
            <w:top w:val="none" w:sz="0" w:space="0" w:color="auto"/>
            <w:left w:val="none" w:sz="0" w:space="0" w:color="auto"/>
            <w:bottom w:val="none" w:sz="0" w:space="0" w:color="auto"/>
            <w:right w:val="none" w:sz="0" w:space="0" w:color="auto"/>
          </w:divBdr>
        </w:div>
        <w:div w:id="1746997071">
          <w:marLeft w:val="0"/>
          <w:marRight w:val="0"/>
          <w:marTop w:val="0"/>
          <w:marBottom w:val="0"/>
          <w:divBdr>
            <w:top w:val="none" w:sz="0" w:space="0" w:color="auto"/>
            <w:left w:val="none" w:sz="0" w:space="0" w:color="auto"/>
            <w:bottom w:val="none" w:sz="0" w:space="0" w:color="auto"/>
            <w:right w:val="none" w:sz="0" w:space="0" w:color="auto"/>
          </w:divBdr>
        </w:div>
        <w:div w:id="1342514264">
          <w:marLeft w:val="0"/>
          <w:marRight w:val="0"/>
          <w:marTop w:val="0"/>
          <w:marBottom w:val="0"/>
          <w:divBdr>
            <w:top w:val="none" w:sz="0" w:space="0" w:color="auto"/>
            <w:left w:val="none" w:sz="0" w:space="0" w:color="auto"/>
            <w:bottom w:val="none" w:sz="0" w:space="0" w:color="auto"/>
            <w:right w:val="none" w:sz="0" w:space="0" w:color="auto"/>
          </w:divBdr>
        </w:div>
        <w:div w:id="1358658313">
          <w:marLeft w:val="0"/>
          <w:marRight w:val="0"/>
          <w:marTop w:val="0"/>
          <w:marBottom w:val="0"/>
          <w:divBdr>
            <w:top w:val="none" w:sz="0" w:space="0" w:color="auto"/>
            <w:left w:val="none" w:sz="0" w:space="0" w:color="auto"/>
            <w:bottom w:val="none" w:sz="0" w:space="0" w:color="auto"/>
            <w:right w:val="none" w:sz="0" w:space="0" w:color="auto"/>
          </w:divBdr>
        </w:div>
        <w:div w:id="627591952">
          <w:marLeft w:val="0"/>
          <w:marRight w:val="0"/>
          <w:marTop w:val="0"/>
          <w:marBottom w:val="0"/>
          <w:divBdr>
            <w:top w:val="none" w:sz="0" w:space="0" w:color="auto"/>
            <w:left w:val="none" w:sz="0" w:space="0" w:color="auto"/>
            <w:bottom w:val="none" w:sz="0" w:space="0" w:color="auto"/>
            <w:right w:val="none" w:sz="0" w:space="0" w:color="auto"/>
          </w:divBdr>
        </w:div>
        <w:div w:id="1281644190">
          <w:marLeft w:val="0"/>
          <w:marRight w:val="0"/>
          <w:marTop w:val="0"/>
          <w:marBottom w:val="0"/>
          <w:divBdr>
            <w:top w:val="none" w:sz="0" w:space="0" w:color="auto"/>
            <w:left w:val="none" w:sz="0" w:space="0" w:color="auto"/>
            <w:bottom w:val="none" w:sz="0" w:space="0" w:color="auto"/>
            <w:right w:val="none" w:sz="0" w:space="0" w:color="auto"/>
          </w:divBdr>
        </w:div>
        <w:div w:id="195390950">
          <w:marLeft w:val="0"/>
          <w:marRight w:val="0"/>
          <w:marTop w:val="0"/>
          <w:marBottom w:val="0"/>
          <w:divBdr>
            <w:top w:val="none" w:sz="0" w:space="0" w:color="auto"/>
            <w:left w:val="none" w:sz="0" w:space="0" w:color="auto"/>
            <w:bottom w:val="none" w:sz="0" w:space="0" w:color="auto"/>
            <w:right w:val="none" w:sz="0" w:space="0" w:color="auto"/>
          </w:divBdr>
        </w:div>
        <w:div w:id="730619326">
          <w:marLeft w:val="0"/>
          <w:marRight w:val="0"/>
          <w:marTop w:val="0"/>
          <w:marBottom w:val="0"/>
          <w:divBdr>
            <w:top w:val="none" w:sz="0" w:space="0" w:color="auto"/>
            <w:left w:val="none" w:sz="0" w:space="0" w:color="auto"/>
            <w:bottom w:val="none" w:sz="0" w:space="0" w:color="auto"/>
            <w:right w:val="none" w:sz="0" w:space="0" w:color="auto"/>
          </w:divBdr>
        </w:div>
        <w:div w:id="1909421119">
          <w:marLeft w:val="0"/>
          <w:marRight w:val="0"/>
          <w:marTop w:val="0"/>
          <w:marBottom w:val="0"/>
          <w:divBdr>
            <w:top w:val="none" w:sz="0" w:space="0" w:color="auto"/>
            <w:left w:val="none" w:sz="0" w:space="0" w:color="auto"/>
            <w:bottom w:val="none" w:sz="0" w:space="0" w:color="auto"/>
            <w:right w:val="none" w:sz="0" w:space="0" w:color="auto"/>
          </w:divBdr>
        </w:div>
        <w:div w:id="1100636966">
          <w:marLeft w:val="0"/>
          <w:marRight w:val="0"/>
          <w:marTop w:val="0"/>
          <w:marBottom w:val="0"/>
          <w:divBdr>
            <w:top w:val="none" w:sz="0" w:space="0" w:color="auto"/>
            <w:left w:val="none" w:sz="0" w:space="0" w:color="auto"/>
            <w:bottom w:val="none" w:sz="0" w:space="0" w:color="auto"/>
            <w:right w:val="none" w:sz="0" w:space="0" w:color="auto"/>
          </w:divBdr>
        </w:div>
        <w:div w:id="1055197622">
          <w:marLeft w:val="0"/>
          <w:marRight w:val="0"/>
          <w:marTop w:val="0"/>
          <w:marBottom w:val="0"/>
          <w:divBdr>
            <w:top w:val="none" w:sz="0" w:space="0" w:color="auto"/>
            <w:left w:val="none" w:sz="0" w:space="0" w:color="auto"/>
            <w:bottom w:val="none" w:sz="0" w:space="0" w:color="auto"/>
            <w:right w:val="none" w:sz="0" w:space="0" w:color="auto"/>
          </w:divBdr>
        </w:div>
        <w:div w:id="605650554">
          <w:marLeft w:val="0"/>
          <w:marRight w:val="0"/>
          <w:marTop w:val="0"/>
          <w:marBottom w:val="0"/>
          <w:divBdr>
            <w:top w:val="none" w:sz="0" w:space="0" w:color="auto"/>
            <w:left w:val="none" w:sz="0" w:space="0" w:color="auto"/>
            <w:bottom w:val="none" w:sz="0" w:space="0" w:color="auto"/>
            <w:right w:val="none" w:sz="0" w:space="0" w:color="auto"/>
          </w:divBdr>
        </w:div>
      </w:divsChild>
    </w:div>
    <w:div w:id="1913155894">
      <w:bodyDiv w:val="1"/>
      <w:marLeft w:val="0"/>
      <w:marRight w:val="0"/>
      <w:marTop w:val="0"/>
      <w:marBottom w:val="0"/>
      <w:divBdr>
        <w:top w:val="none" w:sz="0" w:space="0" w:color="auto"/>
        <w:left w:val="none" w:sz="0" w:space="0" w:color="auto"/>
        <w:bottom w:val="none" w:sz="0" w:space="0" w:color="auto"/>
        <w:right w:val="none" w:sz="0" w:space="0" w:color="auto"/>
      </w:divBdr>
      <w:divsChild>
        <w:div w:id="1074594457">
          <w:marLeft w:val="0"/>
          <w:marRight w:val="0"/>
          <w:marTop w:val="0"/>
          <w:marBottom w:val="0"/>
          <w:divBdr>
            <w:top w:val="none" w:sz="0" w:space="0" w:color="auto"/>
            <w:left w:val="none" w:sz="0" w:space="0" w:color="auto"/>
            <w:bottom w:val="none" w:sz="0" w:space="0" w:color="auto"/>
            <w:right w:val="none" w:sz="0" w:space="0" w:color="auto"/>
          </w:divBdr>
        </w:div>
        <w:div w:id="953826477">
          <w:marLeft w:val="0"/>
          <w:marRight w:val="0"/>
          <w:marTop w:val="0"/>
          <w:marBottom w:val="0"/>
          <w:divBdr>
            <w:top w:val="none" w:sz="0" w:space="0" w:color="auto"/>
            <w:left w:val="none" w:sz="0" w:space="0" w:color="auto"/>
            <w:bottom w:val="none" w:sz="0" w:space="0" w:color="auto"/>
            <w:right w:val="none" w:sz="0" w:space="0" w:color="auto"/>
          </w:divBdr>
        </w:div>
        <w:div w:id="1173374916">
          <w:marLeft w:val="0"/>
          <w:marRight w:val="0"/>
          <w:marTop w:val="0"/>
          <w:marBottom w:val="0"/>
          <w:divBdr>
            <w:top w:val="none" w:sz="0" w:space="0" w:color="auto"/>
            <w:left w:val="none" w:sz="0" w:space="0" w:color="auto"/>
            <w:bottom w:val="none" w:sz="0" w:space="0" w:color="auto"/>
            <w:right w:val="none" w:sz="0" w:space="0" w:color="auto"/>
          </w:divBdr>
        </w:div>
        <w:div w:id="1516917059">
          <w:marLeft w:val="0"/>
          <w:marRight w:val="0"/>
          <w:marTop w:val="0"/>
          <w:marBottom w:val="0"/>
          <w:divBdr>
            <w:top w:val="none" w:sz="0" w:space="0" w:color="auto"/>
            <w:left w:val="none" w:sz="0" w:space="0" w:color="auto"/>
            <w:bottom w:val="none" w:sz="0" w:space="0" w:color="auto"/>
            <w:right w:val="none" w:sz="0" w:space="0" w:color="auto"/>
          </w:divBdr>
        </w:div>
        <w:div w:id="311715001">
          <w:marLeft w:val="0"/>
          <w:marRight w:val="0"/>
          <w:marTop w:val="0"/>
          <w:marBottom w:val="0"/>
          <w:divBdr>
            <w:top w:val="none" w:sz="0" w:space="0" w:color="auto"/>
            <w:left w:val="none" w:sz="0" w:space="0" w:color="auto"/>
            <w:bottom w:val="none" w:sz="0" w:space="0" w:color="auto"/>
            <w:right w:val="none" w:sz="0" w:space="0" w:color="auto"/>
          </w:divBdr>
        </w:div>
        <w:div w:id="890650120">
          <w:marLeft w:val="0"/>
          <w:marRight w:val="0"/>
          <w:marTop w:val="0"/>
          <w:marBottom w:val="0"/>
          <w:divBdr>
            <w:top w:val="none" w:sz="0" w:space="0" w:color="auto"/>
            <w:left w:val="none" w:sz="0" w:space="0" w:color="auto"/>
            <w:bottom w:val="none" w:sz="0" w:space="0" w:color="auto"/>
            <w:right w:val="none" w:sz="0" w:space="0" w:color="auto"/>
          </w:divBdr>
        </w:div>
        <w:div w:id="1138259289">
          <w:marLeft w:val="0"/>
          <w:marRight w:val="0"/>
          <w:marTop w:val="0"/>
          <w:marBottom w:val="0"/>
          <w:divBdr>
            <w:top w:val="none" w:sz="0" w:space="0" w:color="auto"/>
            <w:left w:val="none" w:sz="0" w:space="0" w:color="auto"/>
            <w:bottom w:val="none" w:sz="0" w:space="0" w:color="auto"/>
            <w:right w:val="none" w:sz="0" w:space="0" w:color="auto"/>
          </w:divBdr>
        </w:div>
        <w:div w:id="132917404">
          <w:marLeft w:val="0"/>
          <w:marRight w:val="0"/>
          <w:marTop w:val="0"/>
          <w:marBottom w:val="0"/>
          <w:divBdr>
            <w:top w:val="none" w:sz="0" w:space="0" w:color="auto"/>
            <w:left w:val="none" w:sz="0" w:space="0" w:color="auto"/>
            <w:bottom w:val="none" w:sz="0" w:space="0" w:color="auto"/>
            <w:right w:val="none" w:sz="0" w:space="0" w:color="auto"/>
          </w:divBdr>
        </w:div>
        <w:div w:id="1851793079">
          <w:marLeft w:val="0"/>
          <w:marRight w:val="0"/>
          <w:marTop w:val="0"/>
          <w:marBottom w:val="0"/>
          <w:divBdr>
            <w:top w:val="none" w:sz="0" w:space="0" w:color="auto"/>
            <w:left w:val="none" w:sz="0" w:space="0" w:color="auto"/>
            <w:bottom w:val="none" w:sz="0" w:space="0" w:color="auto"/>
            <w:right w:val="none" w:sz="0" w:space="0" w:color="auto"/>
          </w:divBdr>
        </w:div>
        <w:div w:id="1436753513">
          <w:marLeft w:val="0"/>
          <w:marRight w:val="0"/>
          <w:marTop w:val="0"/>
          <w:marBottom w:val="0"/>
          <w:divBdr>
            <w:top w:val="none" w:sz="0" w:space="0" w:color="auto"/>
            <w:left w:val="none" w:sz="0" w:space="0" w:color="auto"/>
            <w:bottom w:val="none" w:sz="0" w:space="0" w:color="auto"/>
            <w:right w:val="none" w:sz="0" w:space="0" w:color="auto"/>
          </w:divBdr>
        </w:div>
        <w:div w:id="952786829">
          <w:marLeft w:val="0"/>
          <w:marRight w:val="0"/>
          <w:marTop w:val="0"/>
          <w:marBottom w:val="0"/>
          <w:divBdr>
            <w:top w:val="none" w:sz="0" w:space="0" w:color="auto"/>
            <w:left w:val="none" w:sz="0" w:space="0" w:color="auto"/>
            <w:bottom w:val="none" w:sz="0" w:space="0" w:color="auto"/>
            <w:right w:val="none" w:sz="0" w:space="0" w:color="auto"/>
          </w:divBdr>
        </w:div>
        <w:div w:id="1238903411">
          <w:marLeft w:val="0"/>
          <w:marRight w:val="0"/>
          <w:marTop w:val="0"/>
          <w:marBottom w:val="0"/>
          <w:divBdr>
            <w:top w:val="none" w:sz="0" w:space="0" w:color="auto"/>
            <w:left w:val="none" w:sz="0" w:space="0" w:color="auto"/>
            <w:bottom w:val="none" w:sz="0" w:space="0" w:color="auto"/>
            <w:right w:val="none" w:sz="0" w:space="0" w:color="auto"/>
          </w:divBdr>
        </w:div>
        <w:div w:id="2141259751">
          <w:marLeft w:val="0"/>
          <w:marRight w:val="0"/>
          <w:marTop w:val="0"/>
          <w:marBottom w:val="0"/>
          <w:divBdr>
            <w:top w:val="none" w:sz="0" w:space="0" w:color="auto"/>
            <w:left w:val="none" w:sz="0" w:space="0" w:color="auto"/>
            <w:bottom w:val="none" w:sz="0" w:space="0" w:color="auto"/>
            <w:right w:val="none" w:sz="0" w:space="0" w:color="auto"/>
          </w:divBdr>
        </w:div>
        <w:div w:id="591821670">
          <w:marLeft w:val="0"/>
          <w:marRight w:val="0"/>
          <w:marTop w:val="0"/>
          <w:marBottom w:val="0"/>
          <w:divBdr>
            <w:top w:val="none" w:sz="0" w:space="0" w:color="auto"/>
            <w:left w:val="none" w:sz="0" w:space="0" w:color="auto"/>
            <w:bottom w:val="none" w:sz="0" w:space="0" w:color="auto"/>
            <w:right w:val="none" w:sz="0" w:space="0" w:color="auto"/>
          </w:divBdr>
        </w:div>
        <w:div w:id="782386023">
          <w:marLeft w:val="0"/>
          <w:marRight w:val="0"/>
          <w:marTop w:val="0"/>
          <w:marBottom w:val="0"/>
          <w:divBdr>
            <w:top w:val="none" w:sz="0" w:space="0" w:color="auto"/>
            <w:left w:val="none" w:sz="0" w:space="0" w:color="auto"/>
            <w:bottom w:val="none" w:sz="0" w:space="0" w:color="auto"/>
            <w:right w:val="none" w:sz="0" w:space="0" w:color="auto"/>
          </w:divBdr>
        </w:div>
        <w:div w:id="1517498109">
          <w:marLeft w:val="0"/>
          <w:marRight w:val="0"/>
          <w:marTop w:val="0"/>
          <w:marBottom w:val="0"/>
          <w:divBdr>
            <w:top w:val="none" w:sz="0" w:space="0" w:color="auto"/>
            <w:left w:val="none" w:sz="0" w:space="0" w:color="auto"/>
            <w:bottom w:val="none" w:sz="0" w:space="0" w:color="auto"/>
            <w:right w:val="none" w:sz="0" w:space="0" w:color="auto"/>
          </w:divBdr>
        </w:div>
        <w:div w:id="914899780">
          <w:marLeft w:val="0"/>
          <w:marRight w:val="0"/>
          <w:marTop w:val="0"/>
          <w:marBottom w:val="0"/>
          <w:divBdr>
            <w:top w:val="none" w:sz="0" w:space="0" w:color="auto"/>
            <w:left w:val="none" w:sz="0" w:space="0" w:color="auto"/>
            <w:bottom w:val="none" w:sz="0" w:space="0" w:color="auto"/>
            <w:right w:val="none" w:sz="0" w:space="0" w:color="auto"/>
          </w:divBdr>
        </w:div>
        <w:div w:id="699209283">
          <w:marLeft w:val="0"/>
          <w:marRight w:val="0"/>
          <w:marTop w:val="0"/>
          <w:marBottom w:val="0"/>
          <w:divBdr>
            <w:top w:val="none" w:sz="0" w:space="0" w:color="auto"/>
            <w:left w:val="none" w:sz="0" w:space="0" w:color="auto"/>
            <w:bottom w:val="none" w:sz="0" w:space="0" w:color="auto"/>
            <w:right w:val="none" w:sz="0" w:space="0" w:color="auto"/>
          </w:divBdr>
        </w:div>
        <w:div w:id="698777029">
          <w:marLeft w:val="0"/>
          <w:marRight w:val="0"/>
          <w:marTop w:val="0"/>
          <w:marBottom w:val="0"/>
          <w:divBdr>
            <w:top w:val="none" w:sz="0" w:space="0" w:color="auto"/>
            <w:left w:val="none" w:sz="0" w:space="0" w:color="auto"/>
            <w:bottom w:val="none" w:sz="0" w:space="0" w:color="auto"/>
            <w:right w:val="none" w:sz="0" w:space="0" w:color="auto"/>
          </w:divBdr>
        </w:div>
        <w:div w:id="721177457">
          <w:marLeft w:val="0"/>
          <w:marRight w:val="0"/>
          <w:marTop w:val="0"/>
          <w:marBottom w:val="0"/>
          <w:divBdr>
            <w:top w:val="none" w:sz="0" w:space="0" w:color="auto"/>
            <w:left w:val="none" w:sz="0" w:space="0" w:color="auto"/>
            <w:bottom w:val="none" w:sz="0" w:space="0" w:color="auto"/>
            <w:right w:val="none" w:sz="0" w:space="0" w:color="auto"/>
          </w:divBdr>
        </w:div>
        <w:div w:id="9743357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gov.uk/government/publications/school-admissions-code--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CA9DF6-E300-4634-B7B1-B486CDAEB871}">
  <ds:schemaRefs>
    <ds:schemaRef ds:uri="http://schemas.microsoft.com/sharepoint/v3/contenttype/forms"/>
  </ds:schemaRefs>
</ds:datastoreItem>
</file>

<file path=customXml/itemProps2.xml><?xml version="1.0" encoding="utf-8"?>
<ds:datastoreItem xmlns:ds="http://schemas.openxmlformats.org/officeDocument/2006/customXml" ds:itemID="{A8FC6588-5E3D-44FE-A06D-C82B5AB16467}">
  <ds:schemaRefs>
    <ds:schemaRef ds:uri="http://schemas.microsoft.com/office/2006/metadata/properties"/>
    <ds:schemaRef ds:uri="http://purl.org/dc/terms/"/>
    <ds:schemaRef ds:uri="http://schemas.openxmlformats.org/package/2006/metadata/core-properties"/>
    <ds:schemaRef ds:uri="02872dca-5023-4076-9077-24d4c3624495"/>
    <ds:schemaRef ds:uri="http://schemas.microsoft.com/office/2006/documentManagement/types"/>
    <ds:schemaRef ds:uri="http://schemas.microsoft.com/office/infopath/2007/PartnerControls"/>
    <ds:schemaRef ds:uri="http://purl.org/dc/elements/1.1/"/>
    <ds:schemaRef ds:uri="a4c675ae-9ba4-4308-97eb-1ec736863f4e"/>
    <ds:schemaRef ds:uri="http://www.w3.org/XML/1998/namespace"/>
    <ds:schemaRef ds:uri="http://purl.org/dc/dcmitype/"/>
  </ds:schemaRefs>
</ds:datastoreItem>
</file>

<file path=customXml/itemProps3.xml><?xml version="1.0" encoding="utf-8"?>
<ds:datastoreItem xmlns:ds="http://schemas.openxmlformats.org/officeDocument/2006/customXml" ds:itemID="{EDCFA90C-413D-4EB3-9DF8-E92397EBA2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531</Words>
  <Characters>3033</Characters>
  <Application>Microsoft Office Word</Application>
  <DocSecurity>0</DocSecurity>
  <Lines>25</Lines>
  <Paragraphs>7</Paragraphs>
  <ScaleCrop>false</ScaleCrop>
  <Company/>
  <LinksUpToDate>false</LinksUpToDate>
  <CharactersWithSpaces>3557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Leman</dc:creator>
  <cp:keywords/>
  <dc:description/>
  <cp:lastModifiedBy>Catherine Tuck</cp:lastModifiedBy>
  <cp:revision>2</cp:revision>
  <dcterms:created xsi:type="dcterms:W3CDTF">2025-09-02T09:49:00Z</dcterms:created>
  <dcterms:modified xsi:type="dcterms:W3CDTF">2025-09-02T09:49:00Z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MediaServiceImageTags">
    <vt:lpwstr/>
  </property>
</Properties>
</file>