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3851395F" w:rsidP="1A69CC4F" w:rsidRDefault="3851395F" w14:paraId="461C074B" w14:textId="38A11A3E">
      <w:pPr>
        <w:rPr>
          <w:rFonts w:ascii="Aptos" w:hAnsi="Aptos" w:eastAsia="Aptos" w:cs="Aptos"/>
          <w:color w:val="C00000"/>
          <w:sz w:val="32"/>
          <w:szCs w:val="32"/>
        </w:rPr>
      </w:pPr>
      <w:r>
        <w:rPr>
          <w:noProof/>
        </w:rPr>
        <w:drawing>
          <wp:anchor distT="0" distB="0" distL="114300" distR="114300" simplePos="0" relativeHeight="251658240" behindDoc="0" locked="0" layoutInCell="1" allowOverlap="1" wp14:anchorId="55058E7F" wp14:editId="7C196C8E">
            <wp:simplePos x="0" y="0"/>
            <wp:positionH relativeFrom="column">
              <wp:align>right</wp:align>
            </wp:positionH>
            <wp:positionV relativeFrom="paragraph">
              <wp:posOffset>0</wp:posOffset>
            </wp:positionV>
            <wp:extent cx="1371600" cy="769775"/>
            <wp:effectExtent l="0" t="0" r="0" b="0"/>
            <wp:wrapSquare wrapText="bothSides"/>
            <wp:docPr id="2052713503" name="Picture 2052713503" descr="Picture 2,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1371600" cy="769775"/>
                    </a:xfrm>
                    <a:prstGeom prst="rect">
                      <a:avLst/>
                    </a:prstGeom>
                  </pic:spPr>
                </pic:pic>
              </a:graphicData>
            </a:graphic>
            <wp14:sizeRelH relativeFrom="page">
              <wp14:pctWidth>0</wp14:pctWidth>
            </wp14:sizeRelH>
            <wp14:sizeRelV relativeFrom="page">
              <wp14:pctHeight>0</wp14:pctHeight>
            </wp14:sizeRelV>
          </wp:anchor>
        </w:drawing>
      </w:r>
      <w:r w:rsidRPr="17454768" w:rsidR="3851395F">
        <w:rPr>
          <w:rFonts w:ascii="Aptos" w:hAnsi="Aptos" w:eastAsia="Aptos" w:cs="Aptos"/>
          <w:b w:val="1"/>
          <w:bCs w:val="1"/>
          <w:color w:val="C00000" w:themeColor="accent6" w:themeShade="BF"/>
          <w:sz w:val="32"/>
          <w:szCs w:val="32"/>
          <w:lang w:val="en-GB"/>
        </w:rPr>
        <w:t>General Risk Assessment – relevant to any outdoor park activity</w:t>
      </w:r>
      <w:r w:rsidRPr="17454768" w:rsidR="415F3A42">
        <w:rPr>
          <w:rFonts w:ascii="Aptos" w:hAnsi="Aptos" w:eastAsia="Aptos" w:cs="Aptos"/>
          <w:b w:val="1"/>
          <w:bCs w:val="1"/>
          <w:color w:val="C00000" w:themeColor="accent6" w:themeShade="BF"/>
          <w:sz w:val="32"/>
          <w:szCs w:val="32"/>
          <w:lang w:val="en-GB"/>
        </w:rPr>
        <w:t xml:space="preserve"> </w:t>
      </w:r>
      <w:r w:rsidRPr="253F719F" w:rsidR="415F3A42">
        <w:rPr>
          <w:rFonts w:ascii="Aptos" w:hAnsi="Aptos" w:eastAsia="Aptos" w:cs="Aptos"/>
          <w:b w:val="1"/>
          <w:bCs w:val="1"/>
          <w:color w:val="538135" w:themeColor="accent6" w:themeTint="FF" w:themeShade="BF"/>
          <w:sz w:val="32"/>
          <w:szCs w:val="32"/>
          <w:lang w:val="en-GB"/>
        </w:rPr>
        <w:t xml:space="preserve"> </w:t>
      </w:r>
      <w:r w:rsidRPr="1A69CC4F" w:rsidR="415F3A42">
        <w:rPr>
          <w:rFonts w:ascii="Aptos" w:hAnsi="Aptos" w:eastAsia="Aptos" w:cs="Aptos"/>
          <w:b w:val="1"/>
          <w:bCs w:val="1"/>
          <w:color w:val="538135" w:themeColor="accent6" w:themeShade="BF"/>
          <w:sz w:val="32"/>
          <w:szCs w:val="32"/>
          <w:lang w:val="en-GB"/>
        </w:rPr>
        <w:t xml:space="preserve">                                                         </w:t>
      </w:r>
      <w:r w:rsidRPr="1A69CC4F" w:rsidR="3851395F">
        <w:rPr>
          <w:rFonts w:ascii="Aptos" w:hAnsi="Aptos" w:eastAsia="Aptos" w:cs="Aptos"/>
          <w:b w:val="1"/>
          <w:bCs w:val="1"/>
          <w:color w:val="000000" w:themeColor="text1"/>
          <w:sz w:val="28"/>
          <w:szCs w:val="28"/>
          <w:lang w:val="en-GB"/>
        </w:rPr>
        <w:t>Bristol Parks and Green Spaces Volunteer Programme</w:t>
      </w:r>
    </w:p>
    <w:p w:rsidR="3851395F" w:rsidP="2E5C7CC9" w:rsidRDefault="427F07DB" w14:paraId="096D7863" w14:textId="2165E7BC">
      <w:pPr>
        <w:rPr>
          <w:rStyle w:val="Strong"/>
        </w:rPr>
      </w:pPr>
      <w:r w:rsidRPr="2E5C7CC9" w:rsidR="427F07DB">
        <w:rPr>
          <w:rStyle w:val="Strong"/>
        </w:rPr>
        <w:t>Prepared by: Bristol Parks</w:t>
      </w:r>
    </w:p>
    <w:p w:rsidR="3851395F" w:rsidP="298F02A5" w:rsidRDefault="427F07DB" w14:paraId="4A3A5991" w14:textId="0D625E49">
      <w:pPr>
        <w:rPr>
          <w:rStyle w:val="Strong"/>
        </w:rPr>
      </w:pPr>
      <w:r w:rsidRPr="2E5C7CC9" w:rsidR="427F07DB">
        <w:rPr>
          <w:rStyle w:val="Strong"/>
        </w:rPr>
        <w:t xml:space="preserve">Date: </w:t>
      </w:r>
      <w:r w:rsidRPr="2E5C7CC9" w:rsidR="5B6719DE">
        <w:rPr>
          <w:rStyle w:val="Strong"/>
        </w:rPr>
        <w:t xml:space="preserve">April </w:t>
      </w:r>
      <w:r w:rsidRPr="2E5C7CC9" w:rsidR="427F07DB">
        <w:rPr>
          <w:rStyle w:val="Strong"/>
        </w:rPr>
        <w:t>202</w:t>
      </w:r>
      <w:r w:rsidRPr="2E5C7CC9" w:rsidR="20ECDA39">
        <w:rPr>
          <w:rStyle w:val="Strong"/>
        </w:rPr>
        <w:t>6</w:t>
      </w:r>
    </w:p>
    <w:tbl>
      <w:tblPr>
        <w:tblW w:w="0" w:type="auto"/>
        <w:tblBorders>
          <w:top w:val="single" w:color="auto" w:sz="6" w:space="0"/>
          <w:left w:val="single" w:color="auto" w:sz="6" w:space="0"/>
          <w:bottom w:val="single" w:color="auto" w:sz="6" w:space="0"/>
          <w:right w:val="single" w:color="auto" w:sz="6" w:space="0"/>
        </w:tblBorders>
        <w:tblLayout w:type="fixed"/>
        <w:tblLook w:val="0000" w:firstRow="0" w:lastRow="0" w:firstColumn="0" w:lastColumn="0" w:noHBand="0" w:noVBand="0"/>
      </w:tblPr>
      <w:tblGrid>
        <w:gridCol w:w="1560"/>
        <w:gridCol w:w="3420"/>
        <w:gridCol w:w="1005"/>
        <w:gridCol w:w="6735"/>
        <w:gridCol w:w="870"/>
        <w:gridCol w:w="1560"/>
      </w:tblGrid>
      <w:tr w:rsidR="298F02A5" w:rsidTr="2E5C7CC9" w14:paraId="0F5293B4"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shd w:val="clear" w:color="auto" w:fill="FFFFFF" w:themeFill="background1"/>
            <w:tcMar>
              <w:left w:w="105" w:type="dxa"/>
              <w:right w:w="105" w:type="dxa"/>
            </w:tcMar>
          </w:tcPr>
          <w:p w:rsidR="298F02A5" w:rsidP="298F02A5" w:rsidRDefault="298F02A5" w14:paraId="5094A9B9" w14:textId="38F6DEFC">
            <w:pPr>
              <w:rPr>
                <w:rFonts w:ascii="Aptos" w:hAnsi="Aptos" w:eastAsia="Aptos" w:cs="Aptos"/>
                <w:color w:val="000000" w:themeColor="text1"/>
              </w:rPr>
            </w:pPr>
            <w:r w:rsidRPr="298F02A5">
              <w:rPr>
                <w:rStyle w:val="Strong"/>
              </w:rPr>
              <w:t>Hazard</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left w:w="105" w:type="dxa"/>
              <w:right w:w="105" w:type="dxa"/>
            </w:tcMar>
          </w:tcPr>
          <w:p w:rsidR="298F02A5" w:rsidP="298F02A5" w:rsidRDefault="298F02A5" w14:paraId="228881FE" w14:textId="6D2C0647">
            <w:pPr>
              <w:rPr>
                <w:rFonts w:ascii="Aptos" w:hAnsi="Aptos" w:eastAsia="Aptos" w:cs="Aptos"/>
                <w:color w:val="000000" w:themeColor="text1"/>
              </w:rPr>
            </w:pPr>
            <w:r w:rsidRPr="298F02A5">
              <w:rPr>
                <w:rStyle w:val="Strong"/>
              </w:rPr>
              <w:t>Possible Outcome</w:t>
            </w:r>
          </w:p>
        </w:tc>
        <w:tc>
          <w:tcPr>
            <w:tcW w:w="1005" w:type="dxa"/>
            <w:tcBorders>
              <w:top w:val="single" w:color="000000" w:themeColor="text1" w:sz="6" w:space="0"/>
              <w:left w:val="single" w:color="000000" w:themeColor="text1" w:sz="6" w:space="0"/>
              <w:bottom w:val="single" w:color="000000" w:themeColor="text1" w:sz="6" w:space="0"/>
            </w:tcBorders>
            <w:shd w:val="clear" w:color="auto" w:fill="FFFFFF" w:themeFill="background1"/>
            <w:tcMar>
              <w:left w:w="105" w:type="dxa"/>
              <w:right w:w="105" w:type="dxa"/>
            </w:tcMar>
          </w:tcPr>
          <w:p w:rsidR="298F02A5" w:rsidP="298F02A5" w:rsidRDefault="298F02A5" w14:paraId="38A5A90F" w14:textId="490CC628">
            <w:pPr>
              <w:rPr>
                <w:rFonts w:ascii="Aptos" w:hAnsi="Aptos" w:eastAsia="Aptos" w:cs="Aptos"/>
                <w:color w:val="000000" w:themeColor="text1"/>
              </w:rPr>
            </w:pPr>
            <w:r w:rsidRPr="298F02A5">
              <w:rPr>
                <w:rStyle w:val="Strong"/>
              </w:rPr>
              <w:t>Who is at risk?</w:t>
            </w:r>
          </w:p>
        </w:tc>
        <w:tc>
          <w:tcPr>
            <w:tcW w:w="6735" w:type="dxa"/>
            <w:tcBorders>
              <w:top w:val="single" w:color="000000" w:themeColor="text1" w:sz="6" w:space="0"/>
              <w:left w:val="single" w:color="000000" w:themeColor="text1" w:sz="6" w:space="0"/>
              <w:bottom w:val="single" w:color="000000" w:themeColor="text1" w:sz="6" w:space="0"/>
            </w:tcBorders>
            <w:shd w:val="clear" w:color="auto" w:fill="FFFFFF" w:themeFill="background1"/>
            <w:tcMar>
              <w:left w:w="105" w:type="dxa"/>
              <w:right w:w="105" w:type="dxa"/>
            </w:tcMar>
          </w:tcPr>
          <w:p w:rsidR="298F02A5" w:rsidP="298F02A5" w:rsidRDefault="298F02A5" w14:paraId="6E4A8045" w14:textId="3BE24EE3">
            <w:pPr>
              <w:rPr>
                <w:rFonts w:ascii="Aptos" w:hAnsi="Aptos" w:eastAsia="Aptos" w:cs="Aptos"/>
                <w:color w:val="000000" w:themeColor="text1"/>
              </w:rPr>
            </w:pPr>
            <w:r w:rsidRPr="298F02A5">
              <w:rPr>
                <w:rStyle w:val="Strong"/>
              </w:rPr>
              <w:t>Control measures</w:t>
            </w:r>
          </w:p>
        </w:tc>
        <w:tc>
          <w:tcPr>
            <w:tcW w:w="870" w:type="dxa"/>
            <w:tcBorders>
              <w:top w:val="single" w:color="000000" w:themeColor="text1" w:sz="6" w:space="0"/>
              <w:left w:val="single" w:color="000000" w:themeColor="text1" w:sz="6" w:space="0"/>
              <w:bottom w:val="single" w:color="000000" w:themeColor="text1" w:sz="6" w:space="0"/>
            </w:tcBorders>
            <w:shd w:val="clear" w:color="auto" w:fill="FFFFFF" w:themeFill="background1"/>
            <w:tcMar>
              <w:left w:w="105" w:type="dxa"/>
              <w:right w:w="105" w:type="dxa"/>
            </w:tcMar>
          </w:tcPr>
          <w:p w:rsidR="298F02A5" w:rsidP="298F02A5" w:rsidRDefault="298F02A5" w14:paraId="5C20DA23" w14:textId="584B678D">
            <w:pPr>
              <w:rPr>
                <w:rFonts w:ascii="Aptos" w:hAnsi="Aptos" w:eastAsia="Aptos" w:cs="Aptos"/>
                <w:color w:val="000000" w:themeColor="text1"/>
              </w:rPr>
            </w:pPr>
            <w:r w:rsidRPr="298F02A5">
              <w:rPr>
                <w:rStyle w:val="Strong"/>
              </w:rPr>
              <w:t>Risk rating</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left w:w="105" w:type="dxa"/>
              <w:right w:w="105" w:type="dxa"/>
            </w:tcMar>
          </w:tcPr>
          <w:p w:rsidR="298F02A5" w:rsidP="298F02A5" w:rsidRDefault="298F02A5" w14:paraId="465FD3BE" w14:textId="495FA00C">
            <w:pPr>
              <w:rPr>
                <w:rFonts w:ascii="Aptos" w:hAnsi="Aptos" w:eastAsia="Aptos" w:cs="Aptos"/>
                <w:color w:val="000000" w:themeColor="text1"/>
              </w:rPr>
            </w:pPr>
            <w:r w:rsidRPr="298F02A5">
              <w:rPr>
                <w:rStyle w:val="Strong"/>
              </w:rPr>
              <w:t>Person responsible</w:t>
            </w:r>
          </w:p>
        </w:tc>
      </w:tr>
      <w:tr w:rsidR="298F02A5" w:rsidTr="2E5C7CC9" w14:paraId="02C8A551"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675D3EDD" w14:textId="5388BEB7">
            <w:pPr>
              <w:rPr>
                <w:rFonts w:eastAsiaTheme="minorEastAsia"/>
              </w:rPr>
            </w:pPr>
            <w:r>
              <w:t>Group size – more than 1 participants</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631F989C" w14:textId="4545D65E">
            <w:r w:rsidR="298F02A5">
              <w:rPr/>
              <w:t>Hard to</w:t>
            </w:r>
            <w:r w:rsidR="29AE5BE8">
              <w:rPr/>
              <w:t xml:space="preserve"> </w:t>
            </w:r>
            <w:r w:rsidR="298F02A5">
              <w:rPr/>
              <w:t>safe</w:t>
            </w:r>
            <w:r w:rsidR="07AD3EE5">
              <w:rPr/>
              <w:t>l</w:t>
            </w:r>
            <w:r w:rsidR="298F02A5">
              <w:rPr/>
              <w:t xml:space="preserve">y </w:t>
            </w:r>
            <w:r w:rsidR="56AB591E">
              <w:rPr/>
              <w:t>monitor</w:t>
            </w:r>
            <w:r w:rsidR="298F02A5">
              <w:rPr/>
              <w:t xml:space="preserve"> larger groups leading to incorrect use of tools and injury. Volunteers getting lost </w:t>
            </w:r>
            <w:r w:rsidR="6EDF0086">
              <w:rPr/>
              <w:t xml:space="preserve">or </w:t>
            </w:r>
            <w:r w:rsidR="298F02A5">
              <w:rPr/>
              <w:t>straying into unknown areas</w:t>
            </w:r>
          </w:p>
        </w:tc>
        <w:tc>
          <w:tcPr>
            <w:tcW w:w="100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61B7FFE8" w14:textId="58A6D1FB">
            <w:pPr>
              <w:rPr>
                <w:rFonts w:eastAsiaTheme="minorEastAsia"/>
              </w:rPr>
            </w:pPr>
            <w:r>
              <w:t>Vols</w:t>
            </w:r>
          </w:p>
        </w:tc>
        <w:tc>
          <w:tcPr>
            <w:tcW w:w="673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15291B94" w14:textId="41ED747F">
            <w:pPr>
              <w:tabs>
                <w:tab w:val="num" w:pos="317"/>
              </w:tabs>
              <w:rPr>
                <w:rFonts w:eastAsiaTheme="minorEastAsia"/>
                <w:lang w:val="en-GB"/>
              </w:rPr>
            </w:pPr>
            <w:r w:rsidRPr="298F02A5">
              <w:rPr>
                <w:lang w:val="en-GB"/>
              </w:rPr>
              <w:t>Have at least 1 trained leader per 12 volunteers</w:t>
            </w:r>
            <w:r w:rsidRPr="298F02A5" w:rsidR="4B1296CE">
              <w:rPr>
                <w:lang w:val="en-GB"/>
              </w:rPr>
              <w:t>. A</w:t>
            </w:r>
            <w:r w:rsidRPr="298F02A5">
              <w:rPr>
                <w:lang w:val="en-GB"/>
              </w:rPr>
              <w:t>im for 2 trained leaders / co-leaders with any group size.  Refer to activity risk assessments and your site</w:t>
            </w:r>
            <w:r w:rsidRPr="298F02A5" w:rsidR="45BC089C">
              <w:rPr>
                <w:lang w:val="en-GB"/>
              </w:rPr>
              <w:t>-</w:t>
            </w:r>
            <w:r w:rsidRPr="298F02A5">
              <w:rPr>
                <w:lang w:val="en-GB"/>
              </w:rPr>
              <w:t>specific risk assessment for adjusted safer ratios (for example, scything guidance maximum 6 per trained leader). Have charged mobile phone. Leaders and helpers swap phone numbers. Leaders consider wearing a high visibility vest to identify yourself.</w:t>
            </w:r>
          </w:p>
        </w:tc>
        <w:tc>
          <w:tcPr>
            <w:tcW w:w="87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43870815" w14:textId="130E9F85">
            <w:pPr>
              <w:rPr>
                <w:rFonts w:eastAsiaTheme="minorEastAsia"/>
              </w:rPr>
            </w:pPr>
            <w:r>
              <w:t>M</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27AD6B69" w14:textId="79C25592">
            <w:pPr>
              <w:rPr>
                <w:rFonts w:eastAsiaTheme="minorEastAsia"/>
                <w:color w:val="000000" w:themeColor="text1"/>
              </w:rPr>
            </w:pPr>
            <w:r w:rsidRPr="298F02A5">
              <w:rPr>
                <w:lang w:val="en-GB"/>
              </w:rPr>
              <w:t>Health and safety lead</w:t>
            </w:r>
          </w:p>
          <w:p w:rsidR="298F02A5" w:rsidP="298F02A5" w:rsidRDefault="298F02A5" w14:paraId="16BFE486" w14:textId="08A3AE44">
            <w:pPr>
              <w:rPr>
                <w:lang w:val="en-GB"/>
              </w:rPr>
            </w:pPr>
          </w:p>
        </w:tc>
      </w:tr>
      <w:tr w:rsidR="298F02A5" w:rsidTr="2E5C7CC9" w14:paraId="45CEA491"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5ADFA7DD" w14:textId="56FC355A">
            <w:pPr>
              <w:rPr>
                <w:rFonts w:eastAsiaTheme="minorEastAsia"/>
              </w:rPr>
            </w:pPr>
            <w:r>
              <w:t>Group size – 1 volunteer (plus lead)</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04B164B1" w14:textId="0D0F7820">
            <w:pPr>
              <w:rPr>
                <w:rFonts w:eastAsiaTheme="minorEastAsia"/>
                <w:color w:val="231F20"/>
              </w:rPr>
            </w:pPr>
            <w:r>
              <w:t xml:space="preserve">An accident or incident could occur and there might be no one to witness or help. </w:t>
            </w:r>
          </w:p>
        </w:tc>
        <w:tc>
          <w:tcPr>
            <w:tcW w:w="100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7E5B1DBC" w14:textId="4271AB9C">
            <w:pPr>
              <w:rPr>
                <w:rFonts w:eastAsiaTheme="minorEastAsia"/>
              </w:rPr>
            </w:pPr>
            <w:r>
              <w:t>Vols</w:t>
            </w:r>
          </w:p>
        </w:tc>
        <w:tc>
          <w:tcPr>
            <w:tcW w:w="673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3412A269" w:rsidP="298F02A5" w:rsidRDefault="3412A269" w14:paraId="661DC726" w14:textId="26CAE2EC">
            <w:pPr>
              <w:rPr>
                <w:rFonts w:eastAsiaTheme="minorEastAsia"/>
                <w:color w:val="231F20"/>
              </w:rPr>
            </w:pPr>
            <w:r>
              <w:t xml:space="preserve">Group </w:t>
            </w:r>
            <w:r w:rsidR="298F02A5">
              <w:t xml:space="preserve">lead only continue with planned work session if comfortable to do so. </w:t>
            </w:r>
          </w:p>
          <w:p w:rsidR="298F02A5" w:rsidP="298F02A5" w:rsidRDefault="298F02A5" w14:paraId="7284C85A" w14:textId="2604C704">
            <w:pPr>
              <w:rPr>
                <w:rFonts w:eastAsiaTheme="minorEastAsia"/>
                <w:color w:val="231F20"/>
              </w:rPr>
            </w:pPr>
            <w:r>
              <w:t xml:space="preserve">Only work in locations within public view. </w:t>
            </w:r>
          </w:p>
        </w:tc>
        <w:tc>
          <w:tcPr>
            <w:tcW w:w="87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1622CA94" w14:textId="146329C1">
            <w:pPr>
              <w:rPr>
                <w:rFonts w:eastAsiaTheme="minorEastAsia"/>
              </w:rPr>
            </w:pPr>
            <w:r>
              <w:t>M</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5D0029A6" w14:textId="47411B1D">
            <w:pPr>
              <w:rPr>
                <w:rFonts w:ascii="Aptos" w:hAnsi="Aptos" w:eastAsia="Aptos" w:cs="Aptos"/>
                <w:color w:val="000000" w:themeColor="text1"/>
              </w:rPr>
            </w:pPr>
            <w:r w:rsidRPr="298F02A5">
              <w:rPr>
                <w:lang w:val="en-GB"/>
              </w:rPr>
              <w:t>Health and safety lead</w:t>
            </w:r>
          </w:p>
          <w:p w:rsidR="298F02A5" w:rsidP="298F02A5" w:rsidRDefault="298F02A5" w14:paraId="510F3EF7" w14:textId="67964A15">
            <w:pPr>
              <w:rPr>
                <w:lang w:val="en-GB"/>
              </w:rPr>
            </w:pPr>
          </w:p>
        </w:tc>
      </w:tr>
      <w:tr w:rsidR="298F02A5" w:rsidTr="2E5C7CC9" w14:paraId="4E92FD13"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382C188D" w14:textId="29F65391">
            <w:pPr>
              <w:rPr>
                <w:rFonts w:eastAsiaTheme="minorEastAsia"/>
              </w:rPr>
            </w:pPr>
            <w:r>
              <w:t>Unsupervised children or young people</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1AA23ED8" w14:textId="0D3C4498">
            <w:r>
              <w:t xml:space="preserve">Children working with adults without a </w:t>
            </w:r>
            <w:r w:rsidR="77E323FD">
              <w:t xml:space="preserve">DBS check </w:t>
            </w:r>
            <w:r w:rsidR="41B62C83">
              <w:t>resulting in</w:t>
            </w:r>
            <w:r>
              <w:t xml:space="preserve"> safeguarding concerns</w:t>
            </w:r>
          </w:p>
        </w:tc>
        <w:tc>
          <w:tcPr>
            <w:tcW w:w="100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4DCB8DFC" w14:textId="3986D4B2">
            <w:pPr>
              <w:rPr>
                <w:rFonts w:eastAsiaTheme="minorEastAsia"/>
              </w:rPr>
            </w:pPr>
            <w:r>
              <w:t>Vols and public</w:t>
            </w:r>
          </w:p>
        </w:tc>
        <w:tc>
          <w:tcPr>
            <w:tcW w:w="673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73A25B4D" w14:textId="1B1C0D17">
            <w:pPr>
              <w:rPr>
                <w:rFonts w:eastAsiaTheme="minorEastAsia"/>
              </w:rPr>
            </w:pPr>
            <w:r>
              <w:t>Children under 18 years must be accompanied and supervised by a parent/guardian</w:t>
            </w:r>
          </w:p>
        </w:tc>
        <w:tc>
          <w:tcPr>
            <w:tcW w:w="87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2A9E90F9" w14:textId="7715EE57">
            <w:pPr>
              <w:rPr>
                <w:rFonts w:eastAsiaTheme="minorEastAsia"/>
              </w:rPr>
            </w:pPr>
            <w:r>
              <w:t>L</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03C5F561" w14:textId="7D254A57">
            <w:pPr>
              <w:rPr>
                <w:rFonts w:ascii="Aptos" w:hAnsi="Aptos" w:eastAsia="Aptos" w:cs="Aptos"/>
                <w:color w:val="000000" w:themeColor="text1"/>
              </w:rPr>
            </w:pPr>
            <w:r w:rsidRPr="298F02A5">
              <w:rPr>
                <w:lang w:val="en-GB"/>
              </w:rPr>
              <w:t>Health and safety lead</w:t>
            </w:r>
          </w:p>
          <w:p w:rsidR="298F02A5" w:rsidP="298F02A5" w:rsidRDefault="298F02A5" w14:paraId="4A942F96" w14:textId="3F4B204A">
            <w:pPr>
              <w:rPr>
                <w:lang w:val="en-GB"/>
              </w:rPr>
            </w:pPr>
          </w:p>
        </w:tc>
      </w:tr>
      <w:tr w:rsidR="298F02A5" w:rsidTr="2E5C7CC9" w14:paraId="7B9707E1"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4B01FB84" w14:textId="5D6B3275">
            <w:pPr>
              <w:rPr>
                <w:rFonts w:eastAsiaTheme="minorEastAsia"/>
              </w:rPr>
            </w:pPr>
            <w:r>
              <w:t>Unsupervised vulnerable adults</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0707ABEF" w14:textId="3F2E9B13">
            <w:r>
              <w:t xml:space="preserve">Vulnerable adults working with adults </w:t>
            </w:r>
            <w:r w:rsidR="769ED68E">
              <w:t xml:space="preserve">without a DBS check, </w:t>
            </w:r>
            <w:r>
              <w:t>leading to safeguarding concerns</w:t>
            </w:r>
          </w:p>
        </w:tc>
        <w:tc>
          <w:tcPr>
            <w:tcW w:w="100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3D249238" w14:textId="526AE798">
            <w:pPr>
              <w:rPr>
                <w:rFonts w:eastAsiaTheme="minorEastAsia"/>
              </w:rPr>
            </w:pPr>
            <w:r>
              <w:t>Vols and public</w:t>
            </w:r>
          </w:p>
        </w:tc>
        <w:tc>
          <w:tcPr>
            <w:tcW w:w="673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5BFE1613" w14:textId="058CC95F">
            <w:pPr>
              <w:rPr>
                <w:rFonts w:eastAsiaTheme="minorEastAsia"/>
                <w:color w:val="231F20"/>
              </w:rPr>
            </w:pPr>
            <w:r>
              <w:t>Vulnerable adults must be accompanied and supported by an adult friend, relative, carer or support person</w:t>
            </w:r>
          </w:p>
        </w:tc>
        <w:tc>
          <w:tcPr>
            <w:tcW w:w="87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21F213A1" w14:textId="151EE389">
            <w:pPr>
              <w:rPr>
                <w:rFonts w:eastAsiaTheme="minorEastAsia"/>
              </w:rPr>
            </w:pPr>
            <w:r>
              <w:t>L</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32B55A2A" w14:textId="180DD850">
            <w:pPr>
              <w:rPr>
                <w:rFonts w:ascii="Aptos" w:hAnsi="Aptos" w:eastAsia="Aptos" w:cs="Aptos"/>
                <w:color w:val="000000" w:themeColor="text1"/>
              </w:rPr>
            </w:pPr>
            <w:r w:rsidRPr="298F02A5">
              <w:rPr>
                <w:lang w:val="en-GB"/>
              </w:rPr>
              <w:t>Health and safety lead</w:t>
            </w:r>
          </w:p>
          <w:p w:rsidR="298F02A5" w:rsidP="298F02A5" w:rsidRDefault="298F02A5" w14:paraId="2B4DBBDD" w14:textId="7B1D493F">
            <w:pPr>
              <w:rPr>
                <w:lang w:val="en-GB"/>
              </w:rPr>
            </w:pPr>
          </w:p>
        </w:tc>
      </w:tr>
      <w:tr w:rsidR="2E5C7CC9" w:rsidTr="2E5C7CC9" w14:paraId="6128F885">
        <w:trPr>
          <w:trHeight w:val="300"/>
        </w:trPr>
        <w:tc>
          <w:tcPr>
            <w:tcW w:w="156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181ED92B" w:rsidP="2E5C7CC9" w:rsidRDefault="181ED92B" w14:paraId="266EFCFF" w14:textId="5ED838EB">
            <w:pPr>
              <w:pStyle w:val="Normal"/>
              <w:rPr>
                <w:rFonts w:ascii="Calibri" w:hAnsi="Calibri" w:eastAsia="Calibri" w:cs="Calibri" w:asciiTheme="minorAscii" w:hAnsiTheme="minorAscii" w:eastAsiaTheme="minorAscii" w:cstheme="minorAscii"/>
                <w:color w:val="auto"/>
                <w:sz w:val="24"/>
                <w:szCs w:val="24"/>
              </w:rPr>
            </w:pPr>
            <w:r w:rsidRPr="2E5C7CC9" w:rsidR="181ED92B">
              <w:rPr>
                <w:rFonts w:ascii="Calibri" w:hAnsi="Calibri" w:eastAsia="Calibri" w:cs="Calibri" w:asciiTheme="minorAscii" w:hAnsiTheme="minorAscii" w:eastAsiaTheme="minorAscii" w:cstheme="minorAscii"/>
                <w:color w:val="auto"/>
                <w:sz w:val="24"/>
                <w:szCs w:val="24"/>
              </w:rPr>
              <w:t>Unreported safeguarding concerns</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181ED92B" w:rsidP="2E5C7CC9" w:rsidRDefault="181ED92B" w14:paraId="3E32C509" w14:textId="400E40C2">
            <w:pPr>
              <w:pStyle w:val="Normal"/>
              <w:rPr>
                <w:rFonts w:ascii="Calibri" w:hAnsi="Calibri" w:eastAsia="Calibri" w:cs="Calibri" w:asciiTheme="minorAscii" w:hAnsiTheme="minorAscii" w:eastAsiaTheme="minorAscii" w:cstheme="minorAscii"/>
                <w:b w:val="0"/>
                <w:bCs w:val="0"/>
                <w:i w:val="0"/>
                <w:iCs w:val="0"/>
                <w:caps w:val="0"/>
                <w:smallCaps w:val="0"/>
                <w:noProof w:val="0"/>
                <w:color w:val="auto"/>
                <w:sz w:val="24"/>
                <w:szCs w:val="24"/>
                <w:lang w:val="en-US"/>
              </w:rPr>
            </w:pPr>
            <w:r w:rsidRPr="2E5C7CC9" w:rsidR="181ED92B">
              <w:rPr>
                <w:rFonts w:ascii="Calibri" w:hAnsi="Calibri" w:eastAsia="Calibri" w:cs="Calibri" w:asciiTheme="minorAscii" w:hAnsiTheme="minorAscii" w:eastAsiaTheme="minorAscii" w:cstheme="minorAscii"/>
                <w:b w:val="0"/>
                <w:bCs w:val="0"/>
                <w:i w:val="0"/>
                <w:iCs w:val="0"/>
                <w:caps w:val="0"/>
                <w:smallCaps w:val="0"/>
                <w:noProof w:val="0"/>
                <w:color w:val="auto"/>
                <w:sz w:val="24"/>
                <w:szCs w:val="24"/>
                <w:lang w:val="en-US"/>
              </w:rPr>
              <w:t>Harm,</w:t>
            </w:r>
            <w:r w:rsidRPr="2E5C7CC9" w:rsidR="61AFF03F">
              <w:rPr>
                <w:rFonts w:ascii="Calibri" w:hAnsi="Calibri" w:eastAsia="Calibri" w:cs="Calibri" w:asciiTheme="minorAscii" w:hAnsiTheme="minorAscii" w:eastAsiaTheme="minorAscii" w:cstheme="minorAscii"/>
                <w:b w:val="0"/>
                <w:bCs w:val="0"/>
                <w:i w:val="0"/>
                <w:iCs w:val="0"/>
                <w:caps w:val="0"/>
                <w:smallCaps w:val="0"/>
                <w:noProof w:val="0"/>
                <w:color w:val="auto"/>
                <w:sz w:val="24"/>
                <w:szCs w:val="24"/>
                <w:lang w:val="en-US"/>
              </w:rPr>
              <w:t xml:space="preserve"> neglect</w:t>
            </w:r>
            <w:r w:rsidRPr="2E5C7CC9" w:rsidR="181ED92B">
              <w:rPr>
                <w:rFonts w:ascii="Calibri" w:hAnsi="Calibri" w:eastAsia="Calibri" w:cs="Calibri" w:asciiTheme="minorAscii" w:hAnsiTheme="minorAscii" w:eastAsiaTheme="minorAscii" w:cstheme="minorAscii"/>
                <w:b w:val="0"/>
                <w:bCs w:val="0"/>
                <w:i w:val="0"/>
                <w:iCs w:val="0"/>
                <w:caps w:val="0"/>
                <w:smallCaps w:val="0"/>
                <w:noProof w:val="0"/>
                <w:color w:val="auto"/>
                <w:sz w:val="24"/>
                <w:szCs w:val="24"/>
                <w:lang w:val="en-US"/>
              </w:rPr>
              <w:t xml:space="preserve"> or injury to individuals</w:t>
            </w:r>
            <w:r w:rsidRPr="2E5C7CC9" w:rsidR="3E0E908C">
              <w:rPr>
                <w:rFonts w:ascii="Calibri" w:hAnsi="Calibri" w:eastAsia="Calibri" w:cs="Calibri" w:asciiTheme="minorAscii" w:hAnsiTheme="minorAscii" w:eastAsiaTheme="minorAscii" w:cstheme="minorAscii"/>
                <w:b w:val="0"/>
                <w:bCs w:val="0"/>
                <w:i w:val="0"/>
                <w:iCs w:val="0"/>
                <w:caps w:val="0"/>
                <w:smallCaps w:val="0"/>
                <w:noProof w:val="0"/>
                <w:color w:val="auto"/>
                <w:sz w:val="24"/>
                <w:szCs w:val="24"/>
                <w:lang w:val="en-US"/>
              </w:rPr>
              <w:t xml:space="preserve"> and volunteers either during or outside of volunteer led practical sessions</w:t>
            </w:r>
          </w:p>
        </w:tc>
        <w:tc>
          <w:tcPr>
            <w:tcW w:w="100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38EB60E7" w:rsidP="2E5C7CC9" w:rsidRDefault="38EB60E7" w14:paraId="7CF1FD99" w14:textId="484F87A7">
            <w:pPr>
              <w:pStyle w:val="Normal"/>
              <w:rPr>
                <w:rFonts w:ascii="Calibri" w:hAnsi="Calibri" w:eastAsia="Calibri" w:cs="Calibri" w:asciiTheme="minorAscii" w:hAnsiTheme="minorAscii" w:eastAsiaTheme="minorAscii" w:cstheme="minorAscii"/>
                <w:color w:val="auto"/>
                <w:sz w:val="24"/>
                <w:szCs w:val="24"/>
              </w:rPr>
            </w:pPr>
            <w:r w:rsidRPr="2E5C7CC9" w:rsidR="38EB60E7">
              <w:rPr>
                <w:rFonts w:ascii="Calibri" w:hAnsi="Calibri" w:eastAsia="Calibri" w:cs="Calibri" w:asciiTheme="minorAscii" w:hAnsiTheme="minorAscii" w:eastAsiaTheme="minorAscii" w:cstheme="minorAscii"/>
                <w:color w:val="auto"/>
                <w:sz w:val="24"/>
                <w:szCs w:val="24"/>
              </w:rPr>
              <w:t>Vols, public</w:t>
            </w:r>
          </w:p>
        </w:tc>
        <w:tc>
          <w:tcPr>
            <w:tcW w:w="673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38EB60E7" w:rsidP="2E5C7CC9" w:rsidRDefault="38EB60E7" w14:paraId="3C3FAF79" w14:textId="669C7518">
            <w:pPr>
              <w:pStyle w:val="Normal"/>
              <w:rPr>
                <w:rFonts w:ascii="Calibri" w:hAnsi="Calibri" w:eastAsia="Calibri" w:cs="Calibri"/>
                <w:noProof w:val="0"/>
                <w:sz w:val="24"/>
                <w:szCs w:val="24"/>
                <w:lang w:val="en-US"/>
              </w:rPr>
            </w:pPr>
            <w:r w:rsidRPr="2E5C7CC9" w:rsidR="38EB60E7">
              <w:rPr>
                <w:rFonts w:ascii="Calibri" w:hAnsi="Calibri" w:eastAsia="Calibri" w:cs="Calibri" w:asciiTheme="minorAscii" w:hAnsiTheme="minorAscii" w:eastAsiaTheme="minorAscii" w:cstheme="minorAscii"/>
                <w:b w:val="0"/>
                <w:bCs w:val="0"/>
                <w:i w:val="0"/>
                <w:iCs w:val="0"/>
                <w:caps w:val="0"/>
                <w:smallCaps w:val="0"/>
                <w:noProof w:val="0"/>
                <w:color w:val="auto"/>
                <w:sz w:val="24"/>
                <w:szCs w:val="24"/>
                <w:lang w:val="en-US"/>
              </w:rPr>
              <w:t>V</w:t>
            </w:r>
            <w:r w:rsidRPr="2E5C7CC9" w:rsidR="181ED92B">
              <w:rPr>
                <w:rFonts w:ascii="Calibri" w:hAnsi="Calibri" w:eastAsia="Calibri" w:cs="Calibri" w:asciiTheme="minorAscii" w:hAnsiTheme="minorAscii" w:eastAsiaTheme="minorAscii" w:cstheme="minorAscii"/>
                <w:b w:val="0"/>
                <w:bCs w:val="0"/>
                <w:i w:val="0"/>
                <w:iCs w:val="0"/>
                <w:caps w:val="0"/>
                <w:smallCaps w:val="0"/>
                <w:noProof w:val="0"/>
                <w:color w:val="auto"/>
                <w:sz w:val="24"/>
                <w:szCs w:val="24"/>
                <w:lang w:val="en-US"/>
              </w:rPr>
              <w:t>olunteer</w:t>
            </w:r>
            <w:r w:rsidRPr="2E5C7CC9" w:rsidR="4A0C4ACC">
              <w:rPr>
                <w:rFonts w:ascii="Calibri" w:hAnsi="Calibri" w:eastAsia="Calibri" w:cs="Calibri" w:asciiTheme="minorAscii" w:hAnsiTheme="minorAscii" w:eastAsiaTheme="minorAscii" w:cstheme="minorAscii"/>
                <w:b w:val="0"/>
                <w:bCs w:val="0"/>
                <w:i w:val="0"/>
                <w:iCs w:val="0"/>
                <w:caps w:val="0"/>
                <w:smallCaps w:val="0"/>
                <w:noProof w:val="0"/>
                <w:color w:val="auto"/>
                <w:sz w:val="24"/>
                <w:szCs w:val="24"/>
                <w:lang w:val="en-US"/>
              </w:rPr>
              <w:t xml:space="preserve"> lead</w:t>
            </w:r>
            <w:r w:rsidRPr="2E5C7CC9" w:rsidR="181ED92B">
              <w:rPr>
                <w:rFonts w:ascii="Calibri" w:hAnsi="Calibri" w:eastAsia="Calibri" w:cs="Calibri" w:asciiTheme="minorAscii" w:hAnsiTheme="minorAscii" w:eastAsiaTheme="minorAscii" w:cstheme="minorAscii"/>
                <w:b w:val="0"/>
                <w:bCs w:val="0"/>
                <w:i w:val="0"/>
                <w:iCs w:val="0"/>
                <w:caps w:val="0"/>
                <w:smallCaps w:val="0"/>
                <w:noProof w:val="0"/>
                <w:color w:val="auto"/>
                <w:sz w:val="24"/>
                <w:szCs w:val="24"/>
                <w:lang w:val="en-US"/>
              </w:rPr>
              <w:t xml:space="preserve"> </w:t>
            </w:r>
            <w:r w:rsidRPr="2E5C7CC9" w:rsidR="65C197E0">
              <w:rPr>
                <w:rFonts w:ascii="Calibri" w:hAnsi="Calibri" w:eastAsia="Calibri" w:cs="Calibri" w:asciiTheme="minorAscii" w:hAnsiTheme="minorAscii" w:eastAsiaTheme="minorAscii" w:cstheme="minorAscii"/>
                <w:b w:val="0"/>
                <w:bCs w:val="0"/>
                <w:i w:val="0"/>
                <w:iCs w:val="0"/>
                <w:caps w:val="0"/>
                <w:smallCaps w:val="0"/>
                <w:noProof w:val="0"/>
                <w:color w:val="auto"/>
                <w:sz w:val="24"/>
                <w:szCs w:val="24"/>
                <w:lang w:val="en-US"/>
              </w:rPr>
              <w:t xml:space="preserve">to </w:t>
            </w:r>
            <w:r w:rsidRPr="2E5C7CC9" w:rsidR="67D5A889">
              <w:rPr>
                <w:rFonts w:ascii="Calibri" w:hAnsi="Calibri" w:eastAsia="Calibri" w:cs="Calibri" w:asciiTheme="minorAscii" w:hAnsiTheme="minorAscii" w:eastAsiaTheme="minorAscii" w:cstheme="minorAscii"/>
                <w:b w:val="0"/>
                <w:bCs w:val="0"/>
                <w:i w:val="0"/>
                <w:iCs w:val="0"/>
                <w:caps w:val="0"/>
                <w:smallCaps w:val="0"/>
                <w:noProof w:val="0"/>
                <w:color w:val="auto"/>
                <w:sz w:val="24"/>
                <w:szCs w:val="24"/>
                <w:lang w:val="en-US"/>
              </w:rPr>
              <w:t xml:space="preserve">report </w:t>
            </w:r>
            <w:r w:rsidRPr="2E5C7CC9" w:rsidR="40116B7A">
              <w:rPr>
                <w:rFonts w:ascii="Calibri" w:hAnsi="Calibri" w:eastAsia="Calibri" w:cs="Calibri" w:asciiTheme="minorAscii" w:hAnsiTheme="minorAscii" w:eastAsiaTheme="minorAscii" w:cstheme="minorAscii"/>
                <w:b w:val="0"/>
                <w:bCs w:val="0"/>
                <w:i w:val="0"/>
                <w:iCs w:val="0"/>
                <w:caps w:val="0"/>
                <w:smallCaps w:val="0"/>
                <w:noProof w:val="0"/>
                <w:color w:val="auto"/>
                <w:sz w:val="24"/>
                <w:szCs w:val="24"/>
                <w:lang w:val="en-US"/>
              </w:rPr>
              <w:t>safeguarding</w:t>
            </w:r>
            <w:r w:rsidRPr="2E5C7CC9" w:rsidR="181ED92B">
              <w:rPr>
                <w:rFonts w:ascii="Calibri" w:hAnsi="Calibri" w:eastAsia="Calibri" w:cs="Calibri" w:asciiTheme="minorAscii" w:hAnsiTheme="minorAscii" w:eastAsiaTheme="minorAscii" w:cstheme="minorAscii"/>
                <w:b w:val="0"/>
                <w:bCs w:val="0"/>
                <w:i w:val="0"/>
                <w:iCs w:val="0"/>
                <w:caps w:val="0"/>
                <w:smallCaps w:val="0"/>
                <w:noProof w:val="0"/>
                <w:color w:val="auto"/>
                <w:sz w:val="24"/>
                <w:szCs w:val="24"/>
                <w:lang w:val="en-US"/>
              </w:rPr>
              <w:t xml:space="preserve"> </w:t>
            </w:r>
            <w:r w:rsidRPr="2E5C7CC9" w:rsidR="181ED92B">
              <w:rPr>
                <w:rFonts w:ascii="Calibri" w:hAnsi="Calibri" w:eastAsia="Calibri" w:cs="Calibri" w:asciiTheme="minorAscii" w:hAnsiTheme="minorAscii" w:eastAsiaTheme="minorAscii" w:cstheme="minorAscii"/>
                <w:b w:val="0"/>
                <w:bCs w:val="0"/>
                <w:i w:val="0"/>
                <w:iCs w:val="0"/>
                <w:caps w:val="0"/>
                <w:smallCaps w:val="0"/>
                <w:noProof w:val="0"/>
                <w:color w:val="auto"/>
                <w:sz w:val="24"/>
                <w:szCs w:val="24"/>
                <w:lang w:val="en-US"/>
              </w:rPr>
              <w:t xml:space="preserve">concerns </w:t>
            </w:r>
            <w:r w:rsidRPr="2E5C7CC9" w:rsidR="505861C4">
              <w:rPr>
                <w:rFonts w:ascii="Calibri" w:hAnsi="Calibri" w:eastAsia="Calibri" w:cs="Calibri" w:asciiTheme="minorAscii" w:hAnsiTheme="minorAscii" w:eastAsiaTheme="minorAscii" w:cstheme="minorAscii"/>
                <w:b w:val="0"/>
                <w:bCs w:val="0"/>
                <w:i w:val="0"/>
                <w:iCs w:val="0"/>
                <w:caps w:val="0"/>
                <w:smallCaps w:val="0"/>
                <w:noProof w:val="0"/>
                <w:color w:val="auto"/>
                <w:sz w:val="24"/>
                <w:szCs w:val="24"/>
                <w:lang w:val="en-US"/>
              </w:rPr>
              <w:t>to</w:t>
            </w:r>
            <w:r w:rsidRPr="2E5C7CC9" w:rsidR="181ED92B">
              <w:rPr>
                <w:rFonts w:ascii="Calibri" w:hAnsi="Calibri" w:eastAsia="Calibri" w:cs="Calibri" w:asciiTheme="minorAscii" w:hAnsiTheme="minorAscii" w:eastAsiaTheme="minorAscii" w:cstheme="minorAscii"/>
                <w:b w:val="0"/>
                <w:bCs w:val="0"/>
                <w:i w:val="0"/>
                <w:iCs w:val="0"/>
                <w:caps w:val="0"/>
                <w:smallCaps w:val="0"/>
                <w:noProof w:val="0"/>
                <w:color w:val="auto"/>
                <w:sz w:val="24"/>
                <w:szCs w:val="24"/>
                <w:lang w:val="en-US"/>
              </w:rPr>
              <w:t xml:space="preserve"> their volunteer </w:t>
            </w:r>
            <w:r w:rsidRPr="2E5C7CC9" w:rsidR="19AA3B93">
              <w:rPr>
                <w:rFonts w:ascii="Calibri" w:hAnsi="Calibri" w:eastAsia="Calibri" w:cs="Calibri" w:asciiTheme="minorAscii" w:hAnsiTheme="minorAscii" w:eastAsiaTheme="minorAscii" w:cstheme="minorAscii"/>
                <w:b w:val="0"/>
                <w:bCs w:val="0"/>
                <w:i w:val="0"/>
                <w:iCs w:val="0"/>
                <w:caps w:val="0"/>
                <w:smallCaps w:val="0"/>
                <w:noProof w:val="0"/>
                <w:color w:val="auto"/>
                <w:sz w:val="24"/>
                <w:szCs w:val="24"/>
                <w:lang w:val="en-US"/>
              </w:rPr>
              <w:t>manager following safeguarding guidance in H&amp;S training and here:</w:t>
            </w:r>
            <w:r w:rsidRPr="2E5C7CC9" w:rsidR="1176454F">
              <w:rPr>
                <w:rFonts w:ascii="Calibri" w:hAnsi="Calibri" w:eastAsia="Calibri" w:cs="Calibri" w:asciiTheme="minorAscii" w:hAnsiTheme="minorAscii" w:eastAsiaTheme="minorAscii" w:cstheme="minorAscii"/>
                <w:b w:val="0"/>
                <w:bCs w:val="0"/>
                <w:i w:val="0"/>
                <w:iCs w:val="0"/>
                <w:caps w:val="0"/>
                <w:smallCaps w:val="0"/>
                <w:noProof w:val="0"/>
                <w:color w:val="auto"/>
                <w:sz w:val="24"/>
                <w:szCs w:val="24"/>
                <w:lang w:val="en-US"/>
              </w:rPr>
              <w:t xml:space="preserve"> </w:t>
            </w:r>
            <w:hyperlink r:id="R86f5c0d0306049cb">
              <w:r w:rsidRPr="2E5C7CC9" w:rsidR="1176454F">
                <w:rPr>
                  <w:rStyle w:val="Hyperlink"/>
                  <w:rFonts w:ascii="Calibri" w:hAnsi="Calibri" w:eastAsia="Calibri" w:cs="Calibri"/>
                  <w:noProof w:val="0"/>
                  <w:sz w:val="24"/>
                  <w:szCs w:val="24"/>
                  <w:lang w:val="en-US"/>
                </w:rPr>
                <w:t>Joint Safeguarding Adults Policy FINAL June 2016</w:t>
              </w:r>
              <w:r w:rsidRPr="2E5C7CC9" w:rsidR="7C72093C">
                <w:rPr>
                  <w:rStyle w:val="Hyperlink"/>
                  <w:rFonts w:ascii="Calibri" w:hAnsi="Calibri" w:eastAsia="Calibri" w:cs="Calibri"/>
                  <w:noProof w:val="0"/>
                  <w:sz w:val="24"/>
                  <w:szCs w:val="24"/>
                  <w:lang w:val="en-US"/>
                </w:rPr>
                <w:t>.</w:t>
              </w:r>
            </w:hyperlink>
            <w:r w:rsidRPr="2E5C7CC9" w:rsidR="7C72093C">
              <w:rPr>
                <w:rFonts w:ascii="Calibri" w:hAnsi="Calibri" w:eastAsia="Calibri" w:cs="Calibri" w:asciiTheme="minorAscii" w:hAnsiTheme="minorAscii" w:eastAsiaTheme="minorAscii" w:cstheme="minorAscii"/>
                <w:b w:val="0"/>
                <w:bCs w:val="0"/>
                <w:i w:val="0"/>
                <w:iCs w:val="0"/>
                <w:caps w:val="0"/>
                <w:smallCaps w:val="0"/>
                <w:noProof w:val="0"/>
                <w:color w:val="auto"/>
                <w:sz w:val="24"/>
                <w:szCs w:val="24"/>
                <w:lang w:val="en-US"/>
              </w:rPr>
              <w:t xml:space="preserve"> </w:t>
            </w:r>
            <w:r w:rsidRPr="2E5C7CC9" w:rsidR="3D9D1A66">
              <w:rPr>
                <w:rFonts w:ascii="Calibri" w:hAnsi="Calibri" w:eastAsia="Calibri" w:cs="Calibri" w:asciiTheme="minorAscii" w:hAnsiTheme="minorAscii" w:eastAsiaTheme="minorAscii" w:cstheme="minorAscii"/>
                <w:b w:val="0"/>
                <w:bCs w:val="0"/>
                <w:i w:val="0"/>
                <w:iCs w:val="0"/>
                <w:caps w:val="0"/>
                <w:smallCaps w:val="0"/>
                <w:noProof w:val="0"/>
                <w:color w:val="auto"/>
                <w:sz w:val="24"/>
                <w:szCs w:val="24"/>
                <w:lang w:val="en-US"/>
              </w:rPr>
              <w:t>Volunteer</w:t>
            </w:r>
            <w:r w:rsidRPr="2E5C7CC9" w:rsidR="4C91F18D">
              <w:rPr>
                <w:rFonts w:ascii="Calibri" w:hAnsi="Calibri" w:eastAsia="Calibri" w:cs="Calibri" w:asciiTheme="minorAscii" w:hAnsiTheme="minorAscii" w:eastAsiaTheme="minorAscii" w:cstheme="minorAscii"/>
                <w:b w:val="0"/>
                <w:bCs w:val="0"/>
                <w:i w:val="0"/>
                <w:iCs w:val="0"/>
                <w:caps w:val="0"/>
                <w:smallCaps w:val="0"/>
                <w:noProof w:val="0"/>
                <w:color w:val="auto"/>
                <w:sz w:val="24"/>
                <w:szCs w:val="24"/>
                <w:lang w:val="en-US"/>
              </w:rPr>
              <w:t xml:space="preserve"> leads</w:t>
            </w:r>
            <w:r w:rsidRPr="2E5C7CC9" w:rsidR="3D9D1A66">
              <w:rPr>
                <w:rFonts w:ascii="Calibri" w:hAnsi="Calibri" w:eastAsia="Calibri" w:cs="Calibri" w:asciiTheme="minorAscii" w:hAnsiTheme="minorAscii" w:eastAsiaTheme="minorAscii" w:cstheme="minorAscii"/>
                <w:b w:val="0"/>
                <w:bCs w:val="0"/>
                <w:i w:val="0"/>
                <w:iCs w:val="0"/>
                <w:caps w:val="0"/>
                <w:smallCaps w:val="0"/>
                <w:noProof w:val="0"/>
                <w:color w:val="auto"/>
                <w:sz w:val="24"/>
                <w:szCs w:val="24"/>
                <w:lang w:val="en-US"/>
              </w:rPr>
              <w:t xml:space="preserve"> encouraged to complete 1</w:t>
            </w:r>
            <w:r w:rsidRPr="2E5C7CC9" w:rsidR="2D7284D5">
              <w:rPr>
                <w:rFonts w:ascii="Calibri" w:hAnsi="Calibri" w:eastAsia="Calibri" w:cs="Calibri" w:asciiTheme="minorAscii" w:hAnsiTheme="minorAscii" w:eastAsiaTheme="minorAscii" w:cstheme="minorAscii"/>
                <w:b w:val="0"/>
                <w:bCs w:val="0"/>
                <w:i w:val="0"/>
                <w:iCs w:val="0"/>
                <w:caps w:val="0"/>
                <w:smallCaps w:val="0"/>
                <w:noProof w:val="0"/>
                <w:color w:val="auto"/>
                <w:sz w:val="24"/>
                <w:szCs w:val="24"/>
                <w:lang w:val="en-US"/>
              </w:rPr>
              <w:t>-</w:t>
            </w:r>
            <w:r w:rsidRPr="2E5C7CC9" w:rsidR="3D9D1A66">
              <w:rPr>
                <w:rFonts w:ascii="Calibri" w:hAnsi="Calibri" w:eastAsia="Calibri" w:cs="Calibri" w:asciiTheme="minorAscii" w:hAnsiTheme="minorAscii" w:eastAsiaTheme="minorAscii" w:cstheme="minorAscii"/>
                <w:b w:val="0"/>
                <w:bCs w:val="0"/>
                <w:i w:val="0"/>
                <w:iCs w:val="0"/>
                <w:caps w:val="0"/>
                <w:smallCaps w:val="0"/>
                <w:noProof w:val="0"/>
                <w:color w:val="auto"/>
                <w:sz w:val="24"/>
                <w:szCs w:val="24"/>
                <w:lang w:val="en-US"/>
              </w:rPr>
              <w:t xml:space="preserve">hour </w:t>
            </w:r>
            <w:r w:rsidRPr="2E5C7CC9" w:rsidR="19AA3B93">
              <w:rPr>
                <w:rFonts w:ascii="Calibri" w:hAnsi="Calibri" w:eastAsia="Calibri" w:cs="Calibri" w:asciiTheme="minorAscii" w:hAnsiTheme="minorAscii" w:eastAsiaTheme="minorAscii" w:cstheme="minorAscii"/>
                <w:b w:val="0"/>
                <w:bCs w:val="0"/>
                <w:i w:val="0"/>
                <w:iCs w:val="0"/>
                <w:caps w:val="0"/>
                <w:smallCaps w:val="0"/>
                <w:noProof w:val="0"/>
                <w:color w:val="auto"/>
                <w:sz w:val="24"/>
                <w:szCs w:val="24"/>
                <w:lang w:val="en-US"/>
              </w:rPr>
              <w:t>online EDI training</w:t>
            </w:r>
            <w:r w:rsidRPr="2E5C7CC9" w:rsidR="335FC45A">
              <w:rPr>
                <w:rFonts w:ascii="Calibri" w:hAnsi="Calibri" w:eastAsia="Calibri" w:cs="Calibri" w:asciiTheme="minorAscii" w:hAnsiTheme="minorAscii" w:eastAsiaTheme="minorAscii" w:cstheme="minorAscii"/>
                <w:b w:val="0"/>
                <w:bCs w:val="0"/>
                <w:i w:val="0"/>
                <w:iCs w:val="0"/>
                <w:caps w:val="0"/>
                <w:smallCaps w:val="0"/>
                <w:noProof w:val="0"/>
                <w:color w:val="auto"/>
                <w:sz w:val="24"/>
                <w:szCs w:val="24"/>
                <w:lang w:val="en-US"/>
              </w:rPr>
              <w:t xml:space="preserve">: </w:t>
            </w:r>
            <w:r w:rsidRPr="2E5C7CC9" w:rsidR="0949A7D1">
              <w:rPr>
                <w:rFonts w:ascii="Aptos" w:hAnsi="Aptos" w:eastAsia="Aptos" w:cs="Aptos"/>
                <w:noProof w:val="0"/>
                <w:color w:val="156082"/>
                <w:sz w:val="24"/>
                <w:szCs w:val="24"/>
                <w:lang w:val="en-US"/>
              </w:rPr>
              <w:t xml:space="preserve">Safeguarding: </w:t>
            </w:r>
            <w:hyperlink r:id="R3dbd06f8ad1a4c00">
              <w:r w:rsidRPr="2E5C7CC9" w:rsidR="0949A7D1">
                <w:rPr>
                  <w:rStyle w:val="Hyperlink"/>
                  <w:rFonts w:ascii="Aptos" w:hAnsi="Aptos" w:eastAsia="Aptos" w:cs="Aptos"/>
                  <w:strike w:val="0"/>
                  <w:dstrike w:val="0"/>
                  <w:noProof w:val="0"/>
                  <w:color w:val="156082"/>
                  <w:sz w:val="24"/>
                  <w:szCs w:val="24"/>
                  <w:u w:val="single"/>
                  <w:lang w:val="en-US"/>
                </w:rPr>
                <w:t>OLCreate: PUB_8410_1.0 | OLCreate</w:t>
              </w:r>
            </w:hyperlink>
            <w:r w:rsidRPr="2E5C7CC9" w:rsidR="0949A7D1">
              <w:rPr>
                <w:rFonts w:ascii="Aptos" w:hAnsi="Aptos" w:eastAsia="Aptos" w:cs="Aptos"/>
                <w:noProof w:val="0"/>
                <w:color w:val="156082"/>
                <w:sz w:val="24"/>
                <w:szCs w:val="24"/>
                <w:lang w:val="en-US"/>
              </w:rPr>
              <w:t xml:space="preserve"> </w:t>
            </w:r>
            <w:r w:rsidRPr="2E5C7CC9" w:rsidR="0949A7D1">
              <w:rPr>
                <w:rFonts w:ascii="Calibri" w:hAnsi="Calibri" w:eastAsia="Calibri" w:cs="Calibri"/>
                <w:noProof w:val="0"/>
                <w:sz w:val="24"/>
                <w:szCs w:val="24"/>
                <w:lang w:val="en-US"/>
              </w:rPr>
              <w:t xml:space="preserve"> </w:t>
            </w:r>
          </w:p>
        </w:tc>
        <w:tc>
          <w:tcPr>
            <w:tcW w:w="87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53BD1DA3" w:rsidP="2E5C7CC9" w:rsidRDefault="53BD1DA3" w14:paraId="607B4D71" w14:textId="7E9BAF1C">
            <w:pPr>
              <w:pStyle w:val="Normal"/>
            </w:pPr>
            <w:r w:rsidR="53BD1DA3">
              <w:rPr/>
              <w:t>M</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176B8AD6" w:rsidP="2E5C7CC9" w:rsidRDefault="176B8AD6" w14:paraId="056A0236" w14:textId="343A3475">
            <w:pPr>
              <w:pStyle w:val="Normal"/>
              <w:rPr>
                <w:lang w:val="en-GB"/>
              </w:rPr>
            </w:pPr>
            <w:r w:rsidRPr="2E5C7CC9" w:rsidR="176B8AD6">
              <w:rPr>
                <w:lang w:val="en-GB"/>
              </w:rPr>
              <w:t>Health and Safety lead</w:t>
            </w:r>
          </w:p>
        </w:tc>
      </w:tr>
      <w:tr w:rsidR="298F02A5" w:rsidTr="2E5C7CC9" w14:paraId="66407FA6"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766DA877" w14:textId="0946AA38">
            <w:pPr>
              <w:rPr>
                <w:rFonts w:eastAsiaTheme="minorEastAsia"/>
              </w:rPr>
            </w:pPr>
            <w:r>
              <w:t>Volunteers unaware</w:t>
            </w:r>
            <w:r w:rsidR="63C1E8CC">
              <w:t xml:space="preserve"> of</w:t>
            </w:r>
            <w:r>
              <w:t xml:space="preserve"> risks</w:t>
            </w:r>
            <w:r w:rsidR="1754E2C5">
              <w:t>.</w:t>
            </w:r>
            <w:r>
              <w:t xml:space="preserve"> Misuse of tools or inappropriate behaviour.</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08BA1337" w14:textId="1AB20014">
            <w:pPr>
              <w:rPr>
                <w:rFonts w:eastAsiaTheme="minorEastAsia"/>
                <w:color w:val="231F20"/>
              </w:rPr>
            </w:pPr>
            <w:r>
              <w:t>Accident, injury or illness through incorrect practice, risky behavior or misuse of tools</w:t>
            </w:r>
          </w:p>
        </w:tc>
        <w:tc>
          <w:tcPr>
            <w:tcW w:w="100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4A9FF0DE" w14:textId="455D9C2C">
            <w:pPr>
              <w:rPr>
                <w:rFonts w:eastAsiaTheme="minorEastAsia"/>
              </w:rPr>
            </w:pPr>
            <w:r>
              <w:t>Vols and public</w:t>
            </w:r>
          </w:p>
        </w:tc>
        <w:tc>
          <w:tcPr>
            <w:tcW w:w="673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3B290B39" w14:textId="167EB959">
            <w:pPr>
              <w:rPr>
                <w:rFonts w:eastAsiaTheme="minorEastAsia"/>
                <w:color w:val="231F20"/>
              </w:rPr>
            </w:pPr>
            <w:r>
              <w:t>All volunteers advised of hazards and control measures before work commences.</w:t>
            </w:r>
            <w:r w:rsidR="1B346449">
              <w:t xml:space="preserve"> Lead can check understanding of key points</w:t>
            </w:r>
            <w:r w:rsidR="485C9616">
              <w:t>,</w:t>
            </w:r>
            <w:r w:rsidR="524B1D8E">
              <w:t xml:space="preserve"> </w:t>
            </w:r>
            <w:r w:rsidR="3C750366">
              <w:t xml:space="preserve">demonstrating safer practise and </w:t>
            </w:r>
            <w:r w:rsidR="1B346449">
              <w:t>monitor</w:t>
            </w:r>
            <w:r w:rsidR="0CF07CA8">
              <w:t xml:space="preserve">ing </w:t>
            </w:r>
            <w:r w:rsidR="1B346449">
              <w:t>throughout.</w:t>
            </w:r>
            <w:r w:rsidR="7B88C605">
              <w:t xml:space="preserve"> Lead must have</w:t>
            </w:r>
            <w:r>
              <w:t xml:space="preserve"> access to a </w:t>
            </w:r>
            <w:r w:rsidR="0F7DC031">
              <w:t xml:space="preserve">charged </w:t>
            </w:r>
            <w:r>
              <w:t>mobile phone at all times</w:t>
            </w:r>
            <w:r w:rsidR="0AEA867B">
              <w:t>.</w:t>
            </w:r>
            <w:r w:rsidR="63653EA2">
              <w:t xml:space="preserve"> </w:t>
            </w:r>
            <w:r>
              <w:t xml:space="preserve">A qualified </w:t>
            </w:r>
            <w:r w:rsidR="75291142">
              <w:t>f</w:t>
            </w:r>
            <w:r>
              <w:t xml:space="preserve">irst </w:t>
            </w:r>
            <w:r w:rsidR="2263DA9D">
              <w:t>a</w:t>
            </w:r>
            <w:r>
              <w:t>ider should attend when possible, and is advisable for activities using larger tools with blades (including slashers, scythes, mattocks)</w:t>
            </w:r>
            <w:r w:rsidR="781E0025">
              <w:t xml:space="preserve">. </w:t>
            </w:r>
            <w:r>
              <w:t>Hand washing, wet wipes / alcohol gel should be made available and used before handling food, drink or smoking.</w:t>
            </w:r>
          </w:p>
        </w:tc>
        <w:tc>
          <w:tcPr>
            <w:tcW w:w="87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0E8198FE" w14:textId="253AA721">
            <w:pPr>
              <w:rPr>
                <w:rFonts w:eastAsiaTheme="minorEastAsia"/>
              </w:rPr>
            </w:pPr>
            <w:r>
              <w:t>L</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616068CB" w14:textId="76FA3F9D">
            <w:pPr>
              <w:rPr>
                <w:rFonts w:ascii="Aptos" w:hAnsi="Aptos" w:eastAsia="Aptos" w:cs="Aptos"/>
                <w:color w:val="000000" w:themeColor="text1"/>
              </w:rPr>
            </w:pPr>
            <w:r w:rsidRPr="298F02A5">
              <w:rPr>
                <w:lang w:val="en-GB"/>
              </w:rPr>
              <w:t>Health and safety lead</w:t>
            </w:r>
          </w:p>
          <w:p w:rsidR="298F02A5" w:rsidP="298F02A5" w:rsidRDefault="298F02A5" w14:paraId="6FF3A129" w14:textId="37C1184A">
            <w:pPr>
              <w:rPr>
                <w:lang w:val="en-GB"/>
              </w:rPr>
            </w:pPr>
          </w:p>
        </w:tc>
      </w:tr>
      <w:tr w:rsidR="298F02A5" w:rsidTr="2E5C7CC9" w14:paraId="1023B01C"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2D9C12B5" w14:textId="4D7B8FEF">
            <w:pPr>
              <w:rPr>
                <w:rFonts w:eastAsiaTheme="minorEastAsia"/>
                <w:color w:val="231F20"/>
              </w:rPr>
            </w:pPr>
            <w:r>
              <w:t xml:space="preserve">Lone working  </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690B3C7C" w14:textId="4D777DED">
            <w:pPr>
              <w:rPr>
                <w:rFonts w:eastAsiaTheme="minorEastAsia"/>
                <w:color w:val="231F20"/>
              </w:rPr>
            </w:pPr>
            <w:r>
              <w:t>Accident or injury without trusted person to help</w:t>
            </w:r>
          </w:p>
        </w:tc>
        <w:tc>
          <w:tcPr>
            <w:tcW w:w="100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61D0A823" w14:textId="78F97C88">
            <w:pPr>
              <w:rPr>
                <w:rFonts w:eastAsiaTheme="minorEastAsia"/>
                <w:color w:val="231F20"/>
              </w:rPr>
            </w:pPr>
            <w:r>
              <w:t xml:space="preserve">Lone Vol </w:t>
            </w:r>
          </w:p>
        </w:tc>
        <w:tc>
          <w:tcPr>
            <w:tcW w:w="673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47B7CE96" w14:textId="11C90E91">
            <w:pPr>
              <w:rPr>
                <w:rFonts w:eastAsiaTheme="minorEastAsia"/>
              </w:rPr>
            </w:pPr>
            <w:r>
              <w:t>Only work alone if agreed by your parks operations lead, at safer</w:t>
            </w:r>
            <w:r w:rsidR="6B12F72F">
              <w:t xml:space="preserve"> times.</w:t>
            </w:r>
            <w:r>
              <w:t xml:space="preserve"> Agreement will depend on site and activities</w:t>
            </w:r>
            <w:r w:rsidR="6CD4B5B5">
              <w:t xml:space="preserve">. </w:t>
            </w:r>
            <w:r>
              <w:t>If agreed you can lone work, carry out a dynamic risk assessment on arrival</w:t>
            </w:r>
            <w:r w:rsidR="385DB160">
              <w:t xml:space="preserve">. </w:t>
            </w:r>
            <w:r>
              <w:t xml:space="preserve"> Things that may impact safety are people on site (Anti-Social Behaviour – ASB) ; high levels of drug use; type of waste; time of day and how busy the area is. Do not start a conversation you think could escalate into a conflict or insight an abusive response. </w:t>
            </w:r>
            <w:r w:rsidR="7CD86DD0">
              <w:t xml:space="preserve"> B</w:t>
            </w:r>
            <w:r>
              <w:t>e prepared to call for help if needed. Make sure someone knows where you are, how long the session is and what to do if you do</w:t>
            </w:r>
            <w:r w:rsidR="1D8DCC9A">
              <w:t xml:space="preserve">n’t </w:t>
            </w:r>
            <w:r>
              <w:t xml:space="preserve">check back  at end. If </w:t>
            </w:r>
            <w:r w:rsidR="684E37A6">
              <w:t xml:space="preserve">you plan to </w:t>
            </w:r>
            <w:r>
              <w:t xml:space="preserve">on your own regularly enrol on BCC lone worker e-learning. More info: </w:t>
            </w:r>
            <w:hyperlink r:id="rId11">
              <w:r w:rsidRPr="298F02A5">
                <w:rPr>
                  <w:rStyle w:val="Hyperlink"/>
                </w:rPr>
                <w:t>BCC Lone Worker policy</w:t>
              </w:r>
            </w:hyperlink>
            <w:r>
              <w:t xml:space="preserve"> </w:t>
            </w:r>
          </w:p>
        </w:tc>
        <w:tc>
          <w:tcPr>
            <w:tcW w:w="87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7DDB9FBA" w14:textId="42ED26E3">
            <w:pPr>
              <w:rPr>
                <w:rFonts w:eastAsiaTheme="minorEastAsia"/>
              </w:rPr>
            </w:pPr>
            <w:r>
              <w:t>M</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0A9792B3" w14:textId="6BB92BCE">
            <w:pPr>
              <w:rPr>
                <w:rFonts w:ascii="Aptos" w:hAnsi="Aptos" w:eastAsia="Aptos" w:cs="Aptos"/>
                <w:color w:val="000000" w:themeColor="text1"/>
              </w:rPr>
            </w:pPr>
            <w:r w:rsidRPr="298F02A5">
              <w:rPr>
                <w:lang w:val="en-GB"/>
              </w:rPr>
              <w:t>Health and safety lead</w:t>
            </w:r>
          </w:p>
          <w:p w:rsidR="298F02A5" w:rsidP="298F02A5" w:rsidRDefault="298F02A5" w14:paraId="10949589" w14:textId="19F807BC"/>
        </w:tc>
      </w:tr>
      <w:tr w:rsidR="298F02A5" w:rsidTr="2E5C7CC9" w14:paraId="12E979C9"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20151F98" w14:textId="2C0C1BC4">
            <w:pPr>
              <w:rPr>
                <w:rFonts w:eastAsiaTheme="minorEastAsia"/>
              </w:rPr>
            </w:pPr>
            <w:r>
              <w:t xml:space="preserve">Violence and aggression </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5FAD4BB7" w14:textId="6DC04201">
            <w:pPr>
              <w:rPr>
                <w:rFonts w:eastAsiaTheme="minorEastAsia"/>
                <w:color w:val="231F20"/>
              </w:rPr>
            </w:pPr>
            <w:r>
              <w:t>Members of the public or participants in the group becoming agitated or aggressive leading to distress of other volunteers or escalation to violence</w:t>
            </w:r>
          </w:p>
        </w:tc>
        <w:tc>
          <w:tcPr>
            <w:tcW w:w="100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0680E4AF" w14:textId="2DE935F0">
            <w:pPr>
              <w:rPr>
                <w:rFonts w:eastAsiaTheme="minorEastAsia"/>
              </w:rPr>
            </w:pPr>
            <w:r>
              <w:t xml:space="preserve">Vols </w:t>
            </w:r>
          </w:p>
        </w:tc>
        <w:tc>
          <w:tcPr>
            <w:tcW w:w="673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1A69CC4F" w:rsidRDefault="298F02A5" w14:paraId="1F0A868F" w14:textId="3F9485B8">
            <w:pPr>
              <w:rPr>
                <w:rFonts w:eastAsiaTheme="minorEastAsia"/>
                <w:color w:val="000000" w:themeColor="text1"/>
              </w:rPr>
            </w:pPr>
            <w:r w:rsidRPr="1A69CC4F">
              <w:t xml:space="preserve">Be aware of site emergency exits and places in public view to move too. Have a charged mobile phone to hand. Do not start conversations that may escalate into a conflict or insight a violent or abusive response. If someone in your group or a member of the public has approached you and appears to becoming agitated, adopt body language and facial expressions that communicate confidence and patience. Where possible and comfortable, make eye contact but be mindful not to stare.  </w:t>
            </w:r>
          </w:p>
          <w:p w:rsidR="298F02A5" w:rsidP="298F02A5" w:rsidRDefault="298F02A5" w14:paraId="121D51C1" w14:textId="2A73A5FF">
            <w:pPr>
              <w:rPr>
                <w:rFonts w:eastAsiaTheme="minorEastAsia"/>
                <w:color w:val="000000" w:themeColor="text1"/>
                <w:lang w:val="en-GB"/>
              </w:rPr>
            </w:pPr>
            <w:r w:rsidRPr="298F02A5">
              <w:rPr>
                <w:lang w:val="en-GB"/>
              </w:rPr>
              <w:t>If things escalate remove yourself and your group to a safer place. If there is immediate danger call 999 and ask for police.</w:t>
            </w:r>
            <w:r w:rsidRPr="298F02A5" w:rsidR="0C5DB451">
              <w:rPr>
                <w:lang w:val="en-GB"/>
              </w:rPr>
              <w:t xml:space="preserve"> </w:t>
            </w:r>
            <w:r w:rsidRPr="298F02A5">
              <w:rPr>
                <w:lang w:val="en-GB"/>
              </w:rPr>
              <w:t>A BCC incident form should be completed and ASB reported to the police here:</w:t>
            </w:r>
          </w:p>
          <w:p w:rsidR="298F02A5" w:rsidP="298F02A5" w:rsidRDefault="298F02A5" w14:paraId="04013F05" w14:textId="1F83E567">
            <w:pPr>
              <w:rPr>
                <w:rFonts w:eastAsiaTheme="minorEastAsia"/>
                <w:color w:val="000000" w:themeColor="text1"/>
                <w:lang w:val="en-GB"/>
              </w:rPr>
            </w:pPr>
            <w:hyperlink r:id="rId12">
              <w:r w:rsidRPr="298F02A5">
                <w:rPr>
                  <w:rStyle w:val="Hyperlink"/>
                  <w:lang w:val="en-GB"/>
                </w:rPr>
                <w:t>Report anti-social behaviour | Avon and Somerset Police</w:t>
              </w:r>
            </w:hyperlink>
          </w:p>
          <w:p w:rsidR="298F02A5" w:rsidP="298F02A5" w:rsidRDefault="298F02A5" w14:paraId="7C06E720" w14:textId="5FAE35E9">
            <w:pPr>
              <w:rPr>
                <w:lang w:val="en-GB"/>
              </w:rPr>
            </w:pPr>
            <w:r w:rsidRPr="298F02A5">
              <w:rPr>
                <w:lang w:val="en-GB"/>
              </w:rPr>
              <w:t>Refer to your site</w:t>
            </w:r>
            <w:r w:rsidRPr="298F02A5" w:rsidR="78BFDB07">
              <w:rPr>
                <w:lang w:val="en-GB"/>
              </w:rPr>
              <w:t>-</w:t>
            </w:r>
            <w:r w:rsidRPr="298F02A5">
              <w:rPr>
                <w:lang w:val="en-GB"/>
              </w:rPr>
              <w:t xml:space="preserve">specific risk assessment for location </w:t>
            </w:r>
            <w:r w:rsidRPr="298F02A5" w:rsidR="7A4C0C25">
              <w:rPr>
                <w:lang w:val="en-GB"/>
              </w:rPr>
              <w:t>and</w:t>
            </w:r>
            <w:r w:rsidRPr="298F02A5">
              <w:rPr>
                <w:lang w:val="en-GB"/>
              </w:rPr>
              <w:t xml:space="preserve"> park specific risks and control measures. </w:t>
            </w:r>
          </w:p>
        </w:tc>
        <w:tc>
          <w:tcPr>
            <w:tcW w:w="87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1E6B4E83" w14:textId="4C80E0B2">
            <w:pPr>
              <w:rPr>
                <w:rFonts w:eastAsiaTheme="minorEastAsia"/>
              </w:rPr>
            </w:pPr>
            <w:r>
              <w:t>M</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173EB685" w14:textId="687954B0">
            <w:pPr>
              <w:rPr>
                <w:rFonts w:ascii="Aptos" w:hAnsi="Aptos" w:eastAsia="Aptos" w:cs="Aptos"/>
                <w:color w:val="000000" w:themeColor="text1"/>
              </w:rPr>
            </w:pPr>
            <w:r w:rsidRPr="298F02A5">
              <w:rPr>
                <w:lang w:val="en-GB"/>
              </w:rPr>
              <w:t>Health and safety lead</w:t>
            </w:r>
          </w:p>
        </w:tc>
      </w:tr>
      <w:tr w:rsidR="298F02A5" w:rsidTr="2E5C7CC9" w14:paraId="5435E0AE"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225A9A5C" w14:textId="4E16CA34">
            <w:pPr>
              <w:rPr>
                <w:rFonts w:eastAsiaTheme="minorEastAsia"/>
              </w:rPr>
            </w:pPr>
            <w:r>
              <w:t>Access to the site and within it</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54530831" w14:textId="50168CFC">
            <w:pPr>
              <w:rPr>
                <w:rFonts w:eastAsiaTheme="minorEastAsia"/>
              </w:rPr>
            </w:pPr>
            <w:r>
              <w:t>Emergency vehicles unable to gain access.</w:t>
            </w:r>
          </w:p>
          <w:p w:rsidR="298F02A5" w:rsidP="298F02A5" w:rsidRDefault="298F02A5" w14:paraId="431D2E2D" w14:textId="0C4CA469">
            <w:pPr>
              <w:rPr>
                <w:rFonts w:eastAsiaTheme="minorEastAsia"/>
              </w:rPr>
            </w:pPr>
            <w:r>
              <w:t>Volunteers blocked in site</w:t>
            </w:r>
          </w:p>
        </w:tc>
        <w:tc>
          <w:tcPr>
            <w:tcW w:w="100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75FF3053" w14:textId="456054E3">
            <w:r>
              <w:t>Vol</w:t>
            </w:r>
            <w:r w:rsidR="6776278F">
              <w:t>s &amp; public</w:t>
            </w:r>
          </w:p>
        </w:tc>
        <w:tc>
          <w:tcPr>
            <w:tcW w:w="673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6A090DFE" w14:textId="4078B5C6">
            <w:pPr>
              <w:rPr>
                <w:rFonts w:eastAsiaTheme="minorEastAsia"/>
              </w:rPr>
            </w:pPr>
            <w:r>
              <w:t>All volunteers should be advised beforehand of both formal and informal access routes and the access gate for use in an emergency and by emergency vehicles. All access routes to and around the site kept clear from obstruction</w:t>
            </w:r>
          </w:p>
        </w:tc>
        <w:tc>
          <w:tcPr>
            <w:tcW w:w="87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2F2F5882" w14:textId="4AB74CBC">
            <w:pPr>
              <w:rPr>
                <w:rFonts w:eastAsiaTheme="minorEastAsia"/>
              </w:rPr>
            </w:pPr>
            <w:r>
              <w:t>Low</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544C5C4F" w14:textId="40D57A9D">
            <w:pPr>
              <w:rPr>
                <w:rFonts w:ascii="Aptos" w:hAnsi="Aptos" w:eastAsia="Aptos" w:cs="Aptos"/>
                <w:color w:val="000000" w:themeColor="text1"/>
              </w:rPr>
            </w:pPr>
            <w:r w:rsidRPr="298F02A5">
              <w:rPr>
                <w:lang w:val="en-GB"/>
              </w:rPr>
              <w:t xml:space="preserve">Health and safety lead </w:t>
            </w:r>
          </w:p>
        </w:tc>
      </w:tr>
      <w:tr w:rsidR="298F02A5" w:rsidTr="2E5C7CC9" w14:paraId="1B1584BC"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40F28274" w14:textId="58B51D5C">
            <w:pPr>
              <w:rPr>
                <w:rFonts w:eastAsiaTheme="minorEastAsia"/>
              </w:rPr>
            </w:pPr>
            <w:r>
              <w:t>Weather</w:t>
            </w:r>
            <w:r w:rsidR="7C4AA0E0">
              <w:t xml:space="preserve"> – </w:t>
            </w:r>
            <w:r>
              <w:t>sun</w:t>
            </w:r>
            <w:r w:rsidR="7C4AA0E0">
              <w:t xml:space="preserve">; </w:t>
            </w:r>
            <w:r w:rsidR="278FD214">
              <w:t>r</w:t>
            </w:r>
            <w:r>
              <w:t xml:space="preserve">ain; </w:t>
            </w:r>
            <w:r w:rsidR="3F08A5FD">
              <w:t>w</w:t>
            </w:r>
            <w:r>
              <w:t xml:space="preserve">ind; </w:t>
            </w:r>
            <w:r w:rsidR="3842A36E">
              <w:t>c</w:t>
            </w:r>
            <w:r>
              <w:t>old</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3EEF9F25" w14:textId="3BD56C35">
            <w:pPr>
              <w:rPr>
                <w:rFonts w:eastAsiaTheme="minorEastAsia"/>
              </w:rPr>
            </w:pPr>
            <w:r>
              <w:t xml:space="preserve">Sunburn </w:t>
            </w:r>
            <w:r w:rsidR="3F80925A">
              <w:t xml:space="preserve">and </w:t>
            </w:r>
            <w:r>
              <w:t xml:space="preserve">fatigue in hot weather. </w:t>
            </w:r>
            <w:r w:rsidR="4A7366E0">
              <w:t>E</w:t>
            </w:r>
            <w:r>
              <w:t>quipment may be become heavier or slippery when wet, blow down, become misdirected when windy. Increased risk of slips and falls</w:t>
            </w:r>
          </w:p>
        </w:tc>
        <w:tc>
          <w:tcPr>
            <w:tcW w:w="100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61C29C20" w14:textId="66BA0362">
            <w:pPr>
              <w:rPr>
                <w:rFonts w:eastAsiaTheme="minorEastAsia"/>
              </w:rPr>
            </w:pPr>
            <w:r>
              <w:t>Vols</w:t>
            </w:r>
          </w:p>
        </w:tc>
        <w:tc>
          <w:tcPr>
            <w:tcW w:w="673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2354B294" w14:textId="2CAAB320">
            <w:r>
              <w:t>Advise on promotion</w:t>
            </w:r>
            <w:r w:rsidR="7311ADE2">
              <w:t xml:space="preserve"> </w:t>
            </w:r>
            <w:r w:rsidR="1C0B62E9">
              <w:t>to</w:t>
            </w:r>
            <w:r w:rsidR="7311ADE2">
              <w:t xml:space="preserve"> wear </w:t>
            </w:r>
            <w:r>
              <w:t>appropriate clothing and footwear. Advise o</w:t>
            </w:r>
            <w:r w:rsidR="2DE1A4A6">
              <w:t xml:space="preserve">n </w:t>
            </w:r>
            <w:r>
              <w:t xml:space="preserve">local hazards affected by weather. Stop work if it too windy, wet, cold or hot. Grit/sand could be spread on slippery surfaces. Protective sunblock </w:t>
            </w:r>
            <w:r w:rsidR="070354E0">
              <w:t xml:space="preserve">and water available if hot and shade identified. </w:t>
            </w:r>
            <w:r>
              <w:t xml:space="preserve">Swinging tools should not be used when wet or stored where they may become wet. </w:t>
            </w:r>
          </w:p>
        </w:tc>
        <w:tc>
          <w:tcPr>
            <w:tcW w:w="87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570E3B80" w14:textId="5ECD5F7C">
            <w:pPr>
              <w:rPr>
                <w:rFonts w:eastAsiaTheme="minorEastAsia"/>
              </w:rPr>
            </w:pPr>
            <w:r>
              <w:t>M</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28D51AE3" w14:textId="5D4D62CC">
            <w:pPr>
              <w:rPr>
                <w:rFonts w:ascii="Aptos" w:hAnsi="Aptos" w:eastAsia="Aptos" w:cs="Aptos"/>
                <w:color w:val="000000" w:themeColor="text1"/>
              </w:rPr>
            </w:pPr>
            <w:r w:rsidRPr="298F02A5">
              <w:rPr>
                <w:lang w:val="en-GB"/>
              </w:rPr>
              <w:t xml:space="preserve">Health and safety lead </w:t>
            </w:r>
          </w:p>
        </w:tc>
      </w:tr>
      <w:tr w:rsidR="298F02A5" w:rsidTr="2E5C7CC9" w14:paraId="08B66590"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6534CB29" w14:textId="2B425F50">
            <w:pPr>
              <w:rPr>
                <w:rFonts w:eastAsiaTheme="minorEastAsia"/>
              </w:rPr>
            </w:pPr>
            <w:r>
              <w:t>Ticks and insect bites</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1D2A6360" w14:textId="6BD2747F">
            <w:pPr>
              <w:rPr>
                <w:rFonts w:eastAsiaTheme="minorEastAsia"/>
              </w:rPr>
            </w:pPr>
            <w:r>
              <w:t>Allergic reaction</w:t>
            </w:r>
          </w:p>
          <w:p w:rsidR="298F02A5" w:rsidP="298F02A5" w:rsidRDefault="298F02A5" w14:paraId="74F28A88" w14:textId="0BCF57ED">
            <w:pPr>
              <w:rPr>
                <w:rFonts w:eastAsiaTheme="minorEastAsia"/>
              </w:rPr>
            </w:pPr>
            <w:r>
              <w:t>Illness, such as Lyme Disease</w:t>
            </w:r>
          </w:p>
        </w:tc>
        <w:tc>
          <w:tcPr>
            <w:tcW w:w="100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605C2AA7" w14:textId="3EE77474">
            <w:pPr>
              <w:rPr>
                <w:rFonts w:eastAsiaTheme="minorEastAsia"/>
              </w:rPr>
            </w:pPr>
            <w:r>
              <w:t>Vols</w:t>
            </w:r>
          </w:p>
        </w:tc>
        <w:tc>
          <w:tcPr>
            <w:tcW w:w="673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E5C7CC9" w:rsidRDefault="298F02A5" w14:paraId="3FD7EDE0" w14:textId="4693B6AE">
            <w:pPr>
              <w:rPr>
                <w:rFonts w:eastAsia="游明朝" w:eastAsiaTheme="minorEastAsia"/>
              </w:rPr>
            </w:pPr>
            <w:r w:rsidRPr="2E5C7CC9" w:rsidR="4407BACE">
              <w:rPr>
                <w:lang w:val="en-GB"/>
              </w:rPr>
              <w:t xml:space="preserve">Ask sufferers of anaphylactic shock to make themselves known. Leave areas if </w:t>
            </w:r>
            <w:r w:rsidRPr="2E5C7CC9" w:rsidR="79AF544A">
              <w:rPr>
                <w:lang w:val="en-GB"/>
              </w:rPr>
              <w:t>bees</w:t>
            </w:r>
            <w:r w:rsidRPr="2E5C7CC9" w:rsidR="4407BACE">
              <w:rPr>
                <w:lang w:val="en-GB"/>
              </w:rPr>
              <w:t xml:space="preserve"> encountered. Participants asked to wear long sleeves and trousers during activities with </w:t>
            </w:r>
            <w:r w:rsidRPr="2E5C7CC9" w:rsidR="4407BACE">
              <w:rPr>
                <w:lang w:val="en-GB"/>
              </w:rPr>
              <w:t>high risk</w:t>
            </w:r>
            <w:r w:rsidRPr="2E5C7CC9" w:rsidR="4407BACE">
              <w:rPr>
                <w:lang w:val="en-GB"/>
              </w:rPr>
              <w:t xml:space="preserve"> of encountering ticks. </w:t>
            </w:r>
            <w:r w:rsidR="4407BACE">
              <w:rPr/>
              <w:t xml:space="preserve"> Check for ticks regularly</w:t>
            </w:r>
            <w:r w:rsidR="5932B2A6">
              <w:rPr/>
              <w:t>. F</w:t>
            </w:r>
            <w:r w:rsidR="4407BACE">
              <w:rPr/>
              <w:t xml:space="preserve">ollow guidance on removal: </w:t>
            </w:r>
            <w:hyperlink r:id="R0e264044701b4422">
              <w:r w:rsidRPr="2E5C7CC9" w:rsidR="4407BACE">
                <w:rPr>
                  <w:rStyle w:val="Hyperlink"/>
                </w:rPr>
                <w:t>https://www.cdc.gov/ticks/removing_a_tick.html</w:t>
              </w:r>
            </w:hyperlink>
            <w:r w:rsidR="4407BACE">
              <w:rPr/>
              <w:t xml:space="preserve">. </w:t>
            </w:r>
            <w:r w:rsidRPr="2E5C7CC9" w:rsidR="4407BACE">
              <w:rPr>
                <w:lang w:val="en-GB"/>
              </w:rPr>
              <w:t>Participants with allergies should carry their own medication</w:t>
            </w:r>
          </w:p>
        </w:tc>
        <w:tc>
          <w:tcPr>
            <w:tcW w:w="87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64D0667D" w14:textId="3A4620A1">
            <w:pPr>
              <w:rPr>
                <w:rFonts w:eastAsiaTheme="minorEastAsia"/>
              </w:rPr>
            </w:pPr>
            <w:r>
              <w:t>L</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19C721EA" w14:textId="5B0D6956">
            <w:pPr>
              <w:rPr>
                <w:rFonts w:ascii="Aptos" w:hAnsi="Aptos" w:eastAsia="Aptos" w:cs="Aptos"/>
                <w:color w:val="000000" w:themeColor="text1"/>
              </w:rPr>
            </w:pPr>
            <w:r w:rsidRPr="2E5C7CC9" w:rsidR="4407BACE">
              <w:rPr>
                <w:lang w:val="en-GB"/>
              </w:rPr>
              <w:t>Health and safety ead</w:t>
            </w:r>
          </w:p>
        </w:tc>
      </w:tr>
      <w:tr w:rsidR="298F02A5" w:rsidTr="2E5C7CC9" w14:paraId="6219B344"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108FBD9D" w14:textId="670C64EF">
            <w:pPr>
              <w:rPr>
                <w:rFonts w:eastAsiaTheme="minorEastAsia"/>
              </w:rPr>
            </w:pPr>
            <w:r>
              <w:t>Dogs (on or off leads)</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6A47B4EB" w14:textId="3F0DAAE7">
            <w:pPr>
              <w:rPr>
                <w:rFonts w:eastAsiaTheme="minorEastAsia"/>
              </w:rPr>
            </w:pPr>
            <w:r>
              <w:t>Dogs may interfere with volunteer activity or become vicious towards volunteers</w:t>
            </w:r>
          </w:p>
        </w:tc>
        <w:tc>
          <w:tcPr>
            <w:tcW w:w="100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6BE982E1" w14:textId="5C029DB7">
            <w:pPr>
              <w:rPr>
                <w:rFonts w:eastAsiaTheme="minorEastAsia"/>
              </w:rPr>
            </w:pPr>
            <w:r>
              <w:t>Vols &amp; public</w:t>
            </w:r>
          </w:p>
        </w:tc>
        <w:tc>
          <w:tcPr>
            <w:tcW w:w="673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49BAC2D0" w14:textId="0331F654">
            <w:pPr>
              <w:rPr>
                <w:rFonts w:eastAsiaTheme="minorEastAsia"/>
                <w:color w:val="231F20"/>
              </w:rPr>
            </w:pPr>
            <w:r>
              <w:t>Volunteers to keep an eye out for dogs which appear a threat. Volunteers to keep tools in eye-sight to avoid dogs picking up. Never approach an angry dog.</w:t>
            </w:r>
          </w:p>
        </w:tc>
        <w:tc>
          <w:tcPr>
            <w:tcW w:w="87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2F1FF3FE" w14:textId="5F259107">
            <w:pPr>
              <w:rPr>
                <w:rFonts w:eastAsiaTheme="minorEastAsia"/>
              </w:rPr>
            </w:pPr>
            <w:r>
              <w:t>M</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6E0FC20" w:rsidP="298F02A5" w:rsidRDefault="26E0FC20" w14:paraId="3122853F" w14:textId="5913F609">
            <w:pPr>
              <w:rPr>
                <w:rFonts w:eastAsiaTheme="minorEastAsia"/>
                <w:color w:val="000000" w:themeColor="text1"/>
              </w:rPr>
            </w:pPr>
            <w:r w:rsidRPr="298F02A5">
              <w:rPr>
                <w:lang w:val="en-GB"/>
              </w:rPr>
              <w:t>Health and safety lead</w:t>
            </w:r>
          </w:p>
        </w:tc>
      </w:tr>
      <w:tr w:rsidR="298F02A5" w:rsidTr="2E5C7CC9" w14:paraId="3024A111"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4EC2838A" w:rsidP="298F02A5" w:rsidRDefault="4EC2838A" w14:paraId="0BBADBDD" w14:textId="70FEE29E">
            <w:r w:rsidR="4EC2838A">
              <w:rPr/>
              <w:t>Hypodermic</w:t>
            </w:r>
            <w:r w:rsidR="298F02A5">
              <w:rPr/>
              <w:t xml:space="preserve"> needles</w:t>
            </w:r>
            <w:r w:rsidR="152E074C">
              <w:rPr/>
              <w:t xml:space="preserve"> </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2D56F641" w14:textId="40C28248">
            <w:pPr>
              <w:rPr>
                <w:rFonts w:eastAsiaTheme="minorEastAsia"/>
              </w:rPr>
            </w:pPr>
            <w:r>
              <w:t xml:space="preserve">Emergency services </w:t>
            </w:r>
            <w:r w:rsidR="6AE471D6">
              <w:t>may</w:t>
            </w:r>
            <w:r w:rsidR="0D935D8C">
              <w:t xml:space="preserve"> </w:t>
            </w:r>
            <w:r w:rsidR="6AE471D6">
              <w:t xml:space="preserve">be </w:t>
            </w:r>
            <w:r>
              <w:t xml:space="preserve">required. Injury requiring </w:t>
            </w:r>
            <w:r w:rsidR="48E6FF6D">
              <w:t>f</w:t>
            </w:r>
            <w:r>
              <w:t xml:space="preserve">irst </w:t>
            </w:r>
            <w:r w:rsidR="2F51A2B4">
              <w:t>a</w:t>
            </w:r>
            <w:r>
              <w:t>id attention. Hypodermic needle injury</w:t>
            </w:r>
          </w:p>
        </w:tc>
        <w:tc>
          <w:tcPr>
            <w:tcW w:w="100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2CD81A32" w14:textId="6D20E55D">
            <w:pPr>
              <w:rPr>
                <w:rFonts w:eastAsiaTheme="minorEastAsia"/>
              </w:rPr>
            </w:pPr>
            <w:r>
              <w:t>Vols</w:t>
            </w:r>
          </w:p>
        </w:tc>
        <w:tc>
          <w:tcPr>
            <w:tcW w:w="673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E5C7CC9" w:rsidRDefault="298F02A5" w14:paraId="0AFC193A" w14:textId="32B8EA4B">
            <w:pPr>
              <w:rPr>
                <w:rFonts w:eastAsia="游明朝" w:eastAsiaTheme="minorEastAsia"/>
                <w:color w:val="231F20"/>
              </w:rPr>
            </w:pPr>
            <w:r w:rsidR="4407BACE">
              <w:rPr/>
              <w:t xml:space="preserve">Carry out visual </w:t>
            </w:r>
            <w:r w:rsidR="4407BACE">
              <w:rPr/>
              <w:t>survey</w:t>
            </w:r>
            <w:r w:rsidR="4407BACE">
              <w:rPr/>
              <w:t xml:space="preserve"> before work starts. </w:t>
            </w:r>
            <w:r w:rsidR="093808E4">
              <w:rPr/>
              <w:t>Only o</w:t>
            </w:r>
            <w:r w:rsidR="4407BACE">
              <w:rPr/>
              <w:t xml:space="preserve">ne H&amp;S lead </w:t>
            </w:r>
            <w:r w:rsidR="4407BACE">
              <w:rPr/>
              <w:t>collect</w:t>
            </w:r>
            <w:r w:rsidR="4407BACE">
              <w:rPr/>
              <w:t xml:space="preserve"> singular needles using </w:t>
            </w:r>
            <w:r w:rsidR="1100D92E">
              <w:rPr/>
              <w:t>litter picker</w:t>
            </w:r>
            <w:r w:rsidR="4407BACE">
              <w:rPr/>
              <w:t xml:space="preserve"> and Sharps box</w:t>
            </w:r>
            <w:r w:rsidR="4407BACE">
              <w:rPr/>
              <w:t xml:space="preserve">.  </w:t>
            </w:r>
            <w:r w:rsidR="4407BACE">
              <w:rPr/>
              <w:t xml:space="preserve">If there are many needles, avoid </w:t>
            </w:r>
            <w:r w:rsidR="4407BACE">
              <w:rPr/>
              <w:t>area</w:t>
            </w:r>
            <w:r w:rsidR="4407BACE">
              <w:rPr/>
              <w:t>. Report on 0117 9222100 (Mon-Fri 08:30-18:00) 0117 9222050 out of hours or via “Fix My Street”. If a needle pricks anyone, take needle with them to hospital.</w:t>
            </w:r>
          </w:p>
        </w:tc>
        <w:tc>
          <w:tcPr>
            <w:tcW w:w="87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0CADE23D" w14:textId="3E0DB8D3">
            <w:pPr>
              <w:rPr>
                <w:rFonts w:eastAsiaTheme="minorEastAsia"/>
              </w:rPr>
            </w:pPr>
            <w:r>
              <w:t>L</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0B8E66B9" w:rsidP="298F02A5" w:rsidRDefault="0B8E66B9" w14:paraId="2D256390" w14:textId="79C25592">
            <w:pPr>
              <w:rPr>
                <w:rFonts w:eastAsiaTheme="minorEastAsia"/>
                <w:color w:val="000000" w:themeColor="text1"/>
              </w:rPr>
            </w:pPr>
            <w:r w:rsidRPr="298F02A5">
              <w:rPr>
                <w:lang w:val="en-GB"/>
              </w:rPr>
              <w:t>Health and safety lead</w:t>
            </w:r>
          </w:p>
          <w:p w:rsidR="298F02A5" w:rsidP="298F02A5" w:rsidRDefault="298F02A5" w14:paraId="5852B490" w14:textId="2B6A13EC">
            <w:pPr>
              <w:rPr>
                <w:lang w:val="en-GB"/>
              </w:rPr>
            </w:pPr>
          </w:p>
        </w:tc>
      </w:tr>
      <w:tr w:rsidR="298F02A5" w:rsidTr="2E5C7CC9" w14:paraId="23B3F6A0" w14:textId="77777777">
        <w:trPr>
          <w:trHeight w:val="300"/>
        </w:trPr>
        <w:tc>
          <w:tcPr>
            <w:tcW w:w="156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192E9383" w14:textId="0B71A137">
            <w:pPr>
              <w:rPr>
                <w:rFonts w:eastAsiaTheme="minorEastAsia"/>
              </w:rPr>
            </w:pPr>
            <w:r>
              <w:t>Animal or human fouling</w:t>
            </w:r>
          </w:p>
        </w:tc>
        <w:tc>
          <w:tcPr>
            <w:tcW w:w="342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98F02A5" w:rsidP="298F02A5" w:rsidRDefault="298F02A5" w14:paraId="72680178" w14:textId="4F4104D1">
            <w:pPr>
              <w:rPr>
                <w:rFonts w:eastAsiaTheme="minorEastAsia"/>
              </w:rPr>
            </w:pPr>
            <w:r>
              <w:t>Can result in accidental hand- to-mouth transfer of Toxocara parasite</w:t>
            </w:r>
          </w:p>
        </w:tc>
        <w:tc>
          <w:tcPr>
            <w:tcW w:w="100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5ED0F9CA" w14:textId="055B256E">
            <w:pPr>
              <w:rPr>
                <w:rFonts w:eastAsiaTheme="minorEastAsia"/>
              </w:rPr>
            </w:pPr>
            <w:r>
              <w:t xml:space="preserve">Vols </w:t>
            </w:r>
          </w:p>
        </w:tc>
        <w:tc>
          <w:tcPr>
            <w:tcW w:w="6735"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2DC721A8" w14:textId="11D92F36">
            <w:pPr>
              <w:rPr>
                <w:rFonts w:eastAsiaTheme="minorEastAsia"/>
              </w:rPr>
            </w:pPr>
            <w:r>
              <w:t>Warn volunteers before work commences. Identify sites where there is fouling. Remove with shovel or point out and avoid.</w:t>
            </w:r>
          </w:p>
        </w:tc>
        <w:tc>
          <w:tcPr>
            <w:tcW w:w="870" w:type="dxa"/>
            <w:tcBorders>
              <w:top w:val="single" w:color="000000" w:themeColor="text1" w:sz="6" w:space="0"/>
              <w:left w:val="single" w:color="000000" w:themeColor="text1" w:sz="6" w:space="0"/>
              <w:bottom w:val="single" w:color="000000" w:themeColor="text1" w:sz="6" w:space="0"/>
            </w:tcBorders>
            <w:tcMar>
              <w:left w:w="105" w:type="dxa"/>
              <w:right w:w="105" w:type="dxa"/>
            </w:tcMar>
          </w:tcPr>
          <w:p w:rsidR="298F02A5" w:rsidP="298F02A5" w:rsidRDefault="298F02A5" w14:paraId="5D9064F5" w14:textId="0988A916">
            <w:pPr>
              <w:rPr>
                <w:rFonts w:eastAsiaTheme="minorEastAsia"/>
              </w:rPr>
            </w:pPr>
            <w:r>
              <w:t>Low</w:t>
            </w:r>
          </w:p>
        </w:tc>
        <w:tc>
          <w:tcPr>
            <w:tcW w:w="15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105" w:type="dxa"/>
              <w:right w:w="105" w:type="dxa"/>
            </w:tcMar>
          </w:tcPr>
          <w:p w:rsidR="2D8CF083" w:rsidP="298F02A5" w:rsidRDefault="2D8CF083" w14:paraId="3E443727" w14:textId="1DEFC033">
            <w:pPr>
              <w:rPr>
                <w:rFonts w:eastAsiaTheme="minorEastAsia"/>
                <w:color w:val="000000" w:themeColor="text1"/>
              </w:rPr>
            </w:pPr>
            <w:r w:rsidRPr="298F02A5">
              <w:rPr>
                <w:lang w:val="en-GB"/>
              </w:rPr>
              <w:t>Health and safety lead</w:t>
            </w:r>
          </w:p>
        </w:tc>
      </w:tr>
    </w:tbl>
    <w:p w:rsidR="4698FA3D" w:rsidP="298F02A5" w:rsidRDefault="4698FA3D" w14:paraId="18C4211F" w14:textId="72B4C30E">
      <w:pPr>
        <w:rPr>
          <w:rStyle w:val="Strong"/>
        </w:rPr>
      </w:pPr>
    </w:p>
    <w:sectPr w:rsidR="4698FA3D" w:rsidSect="008534C1">
      <w:headerReference w:type="default" r:id="rId14"/>
      <w:footerReference w:type="even" r:id="rId15"/>
      <w:footerReference w:type="default" r:id="rId16"/>
      <w:footerReference w:type="first" r:id="rId17"/>
      <w:pgSz w:w="16838" w:h="11906" w:orient="landscape"/>
      <w:pgMar w:top="567" w:right="567" w:bottom="567"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35781" w:rsidRDefault="00D35781" w14:paraId="6074F76E" w14:textId="77777777">
      <w:pPr>
        <w:spacing w:after="0" w:line="240" w:lineRule="auto"/>
      </w:pPr>
      <w:r>
        <w:separator/>
      </w:r>
    </w:p>
  </w:endnote>
  <w:endnote w:type="continuationSeparator" w:id="0">
    <w:p w:rsidR="00D35781" w:rsidRDefault="00D35781" w14:paraId="3359A3D4"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panose1 w:val="02020400000000000000"/>
    <w:charset w:val="80"/>
    <w:family w:val="roman"/>
    <w:pitch w:val="variable"/>
    <w:sig w:usb0="800002E7" w:usb1="2AC7FCFF" w:usb2="00000012" w:usb3="00000000" w:csb0="0002009F"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F71A3C" w:rsidRDefault="00F71A3C" w14:paraId="3F199BDB" w14:textId="76D2DAF7">
    <w:pPr>
      <w:pStyle w:val="Footer"/>
    </w:pPr>
    <w:r>
      <w:rPr>
        <w:noProof/>
      </w:rPr>
      <mc:AlternateContent>
        <mc:Choice Requires="wps">
          <w:drawing>
            <wp:anchor distT="0" distB="0" distL="0" distR="0" simplePos="0" relativeHeight="251659264" behindDoc="0" locked="0" layoutInCell="1" allowOverlap="1" wp14:anchorId="122733D7" wp14:editId="6A27ED41">
              <wp:simplePos x="635" y="635"/>
              <wp:positionH relativeFrom="page">
                <wp:align>left</wp:align>
              </wp:positionH>
              <wp:positionV relativeFrom="page">
                <wp:align>bottom</wp:align>
              </wp:positionV>
              <wp:extent cx="768350" cy="352425"/>
              <wp:effectExtent l="0" t="0" r="12700" b="0"/>
              <wp:wrapNone/>
              <wp:docPr id="1300514905"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68350" cy="352425"/>
                      </a:xfrm>
                      <a:prstGeom prst="rect">
                        <a:avLst/>
                      </a:prstGeom>
                      <a:noFill/>
                      <a:ln>
                        <a:noFill/>
                      </a:ln>
                    </wps:spPr>
                    <wps:txbx>
                      <w:txbxContent>
                        <w:p w:rsidRPr="00F71A3C" w:rsidR="00F71A3C" w:rsidP="00F71A3C" w:rsidRDefault="00F71A3C" w14:paraId="0CFEA57C" w14:textId="201F41B1">
                          <w:pPr>
                            <w:spacing w:after="0"/>
                            <w:rPr>
                              <w:rFonts w:ascii="Aptos" w:hAnsi="Aptos" w:eastAsia="Aptos" w:cs="Aptos"/>
                              <w:noProof/>
                              <w:color w:val="000000"/>
                              <w:sz w:val="20"/>
                              <w:szCs w:val="20"/>
                            </w:rPr>
                          </w:pPr>
                          <w:r w:rsidRPr="00F71A3C">
                            <w:rPr>
                              <w:rFonts w:ascii="Aptos" w:hAnsi="Aptos" w:eastAsia="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122733D7">
              <v:stroke joinstyle="miter"/>
              <v:path gradientshapeok="t" o:connecttype="rect"/>
            </v:shapetype>
            <v:shape id="Text Box 2" style="position:absolute;margin-left:0;margin-top:0;width:60.5pt;height:27.75pt;z-index:251659264;visibility:visible;mso-wrap-style:none;mso-wrap-distance-left:0;mso-wrap-distance-top:0;mso-wrap-distance-right:0;mso-wrap-distance-bottom:0;mso-position-horizontal:left;mso-position-horizontal-relative:page;mso-position-vertical:bottom;mso-position-vertical-relative:page;v-text-anchor:bottom" alt="OFFICIAL"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">
              <v:fill o:detectmouseclick="t"/>
              <v:textbox style="mso-fit-shape-to-text:t" inset="20pt,0,0,15pt">
                <w:txbxContent>
                  <w:p w:rsidRPr="00F71A3C" w:rsidR="00F71A3C" w:rsidP="00F71A3C" w:rsidRDefault="00F71A3C" w14:paraId="0CFEA57C" w14:textId="201F41B1">
                    <w:pPr>
                      <w:spacing w:after="0"/>
                      <w:rPr>
                        <w:rFonts w:ascii="Aptos" w:hAnsi="Aptos" w:eastAsia="Aptos" w:cs="Aptos"/>
                        <w:noProof/>
                        <w:color w:val="000000"/>
                        <w:sz w:val="20"/>
                        <w:szCs w:val="20"/>
                      </w:rPr>
                    </w:pPr>
                    <w:r w:rsidRPr="00F71A3C">
                      <w:rPr>
                        <w:rFonts w:ascii="Aptos" w:hAnsi="Aptos" w:eastAsia="Aptos" w:cs="Aptos"/>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tbl>
    <w:tblPr>
      <w:tblW w:w="0" w:type="auto"/>
      <w:tblLayout w:type="fixed"/>
      <w:tblLook w:val="06A0" w:firstRow="1" w:lastRow="0" w:firstColumn="1" w:lastColumn="0" w:noHBand="1" w:noVBand="1"/>
    </w:tblPr>
    <w:tblGrid>
      <w:gridCol w:w="5230"/>
      <w:gridCol w:w="5230"/>
      <w:gridCol w:w="5230"/>
    </w:tblGrid>
    <w:tr w:rsidR="46DE0E8A" w:rsidTr="2E5C7CC9" w14:paraId="4053E82D" w14:textId="77777777">
      <w:trPr>
        <w:trHeight w:val="300"/>
      </w:trPr>
      <w:tc>
        <w:tcPr>
          <w:tcW w:w="5230" w:type="dxa"/>
          <w:tcMar/>
        </w:tcPr>
        <w:p w:rsidR="46DE0E8A" w:rsidP="46DE0E8A" w:rsidRDefault="46DE0E8A" w14:paraId="54E57F86" w14:textId="187C0AE0">
          <w:pPr>
            <w:pStyle w:val="Header"/>
            <w:ind w:left="-115"/>
          </w:pPr>
          <w:r w:rsidR="2E5C7CC9">
            <w:rPr/>
            <w:t xml:space="preserve">Last updated </w:t>
          </w:r>
          <w:r w:rsidR="2E5C7CC9">
            <w:rPr/>
            <w:t xml:space="preserve">April </w:t>
          </w:r>
          <w:r w:rsidR="2E5C7CC9">
            <w:rPr/>
            <w:t>202</w:t>
          </w:r>
          <w:r w:rsidR="2E5C7CC9">
            <w:rPr/>
            <w:t>6</w:t>
          </w:r>
        </w:p>
      </w:tc>
      <w:tc>
        <w:tcPr>
          <w:tcW w:w="5230" w:type="dxa"/>
          <w:tcMar/>
        </w:tcPr>
        <w:p w:rsidR="46DE0E8A" w:rsidP="46DE0E8A" w:rsidRDefault="46DE0E8A" w14:paraId="105D43A7" w14:textId="28BB0C3E">
          <w:pPr>
            <w:pStyle w:val="Header"/>
            <w:jc w:val="center"/>
          </w:pPr>
        </w:p>
      </w:tc>
      <w:tc>
        <w:tcPr>
          <w:tcW w:w="5230" w:type="dxa"/>
          <w:tcMar/>
        </w:tcPr>
        <w:p w:rsidR="46DE0E8A" w:rsidP="46DE0E8A" w:rsidRDefault="46DE0E8A" w14:paraId="3C5E34DC" w14:textId="7645D661">
          <w:pPr>
            <w:pStyle w:val="Header"/>
            <w:ind w:right="-115"/>
            <w:jc w:val="right"/>
          </w:pPr>
        </w:p>
      </w:tc>
    </w:tr>
  </w:tbl>
  <w:p w:rsidR="46DE0E8A" w:rsidP="46DE0E8A" w:rsidRDefault="46DE0E8A" w14:paraId="5D4C80FF" w14:textId="1B9BEBD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F71A3C" w:rsidRDefault="00F71A3C" w14:paraId="229B3F32" w14:textId="36CE6F1B">
    <w:pPr>
      <w:pStyle w:val="Footer"/>
    </w:pPr>
    <w:r>
      <w:rPr>
        <w:noProof/>
      </w:rPr>
      <mc:AlternateContent>
        <mc:Choice Requires="wps">
          <w:drawing>
            <wp:anchor distT="0" distB="0" distL="0" distR="0" simplePos="0" relativeHeight="251658240" behindDoc="0" locked="0" layoutInCell="1" allowOverlap="1" wp14:anchorId="28893CFF" wp14:editId="38043700">
              <wp:simplePos x="635" y="635"/>
              <wp:positionH relativeFrom="page">
                <wp:align>left</wp:align>
              </wp:positionH>
              <wp:positionV relativeFrom="page">
                <wp:align>bottom</wp:align>
              </wp:positionV>
              <wp:extent cx="768350" cy="352425"/>
              <wp:effectExtent l="0" t="0" r="12700" b="0"/>
              <wp:wrapNone/>
              <wp:docPr id="1673646010"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68350" cy="352425"/>
                      </a:xfrm>
                      <a:prstGeom prst="rect">
                        <a:avLst/>
                      </a:prstGeom>
                      <a:noFill/>
                      <a:ln>
                        <a:noFill/>
                      </a:ln>
                    </wps:spPr>
                    <wps:txbx>
                      <w:txbxContent>
                        <w:p w:rsidRPr="00F71A3C" w:rsidR="00F71A3C" w:rsidP="00F71A3C" w:rsidRDefault="00F71A3C" w14:paraId="0D39329B" w14:textId="665723C5">
                          <w:pPr>
                            <w:spacing w:after="0"/>
                            <w:rPr>
                              <w:rFonts w:ascii="Aptos" w:hAnsi="Aptos" w:eastAsia="Aptos" w:cs="Aptos"/>
                              <w:noProof/>
                              <w:color w:val="000000"/>
                              <w:sz w:val="20"/>
                              <w:szCs w:val="20"/>
                            </w:rPr>
                          </w:pPr>
                          <w:r w:rsidRPr="00F71A3C">
                            <w:rPr>
                              <w:rFonts w:ascii="Aptos" w:hAnsi="Aptos" w:eastAsia="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28893CFF">
              <v:stroke joinstyle="miter"/>
              <v:path gradientshapeok="t" o:connecttype="rect"/>
            </v:shapetype>
            <v:shape id="Text Box 1" style="position:absolute;margin-left:0;margin-top:0;width:60.5pt;height:27.75pt;z-index:251658240;visibility:visible;mso-wrap-style:none;mso-wrap-distance-left:0;mso-wrap-distance-top:0;mso-wrap-distance-right:0;mso-wrap-distance-bottom:0;mso-position-horizontal:left;mso-position-horizontal-relative:page;mso-position-vertical:bottom;mso-position-vertical-relative:page;v-text-anchor:bottom" alt="OFFICIAL" o:spid="_x0000_s1028"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">
              <v:fill o:detectmouseclick="t"/>
              <v:textbox style="mso-fit-shape-to-text:t" inset="20pt,0,0,15pt">
                <w:txbxContent>
                  <w:p w:rsidRPr="00F71A3C" w:rsidR="00F71A3C" w:rsidP="00F71A3C" w:rsidRDefault="00F71A3C" w14:paraId="0D39329B" w14:textId="665723C5">
                    <w:pPr>
                      <w:spacing w:after="0"/>
                      <w:rPr>
                        <w:rFonts w:ascii="Aptos" w:hAnsi="Aptos" w:eastAsia="Aptos" w:cs="Aptos"/>
                        <w:noProof/>
                        <w:color w:val="000000"/>
                        <w:sz w:val="20"/>
                        <w:szCs w:val="20"/>
                      </w:rPr>
                    </w:pPr>
                    <w:r w:rsidRPr="00F71A3C">
                      <w:rPr>
                        <w:rFonts w:ascii="Aptos" w:hAnsi="Aptos" w:eastAsia="Aptos" w:cs="Aptos"/>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35781" w:rsidRDefault="00D35781" w14:paraId="3C86E23B" w14:textId="77777777">
      <w:pPr>
        <w:spacing w:after="0" w:line="240" w:lineRule="auto"/>
      </w:pPr>
      <w:r>
        <w:separator/>
      </w:r>
    </w:p>
  </w:footnote>
  <w:footnote w:type="continuationSeparator" w:id="0">
    <w:p w:rsidR="00D35781" w:rsidRDefault="00D35781" w14:paraId="641401AF"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5230"/>
      <w:gridCol w:w="5230"/>
      <w:gridCol w:w="5230"/>
    </w:tblGrid>
    <w:tr w:rsidR="46DE0E8A" w:rsidTr="46DE0E8A" w14:paraId="4747FCCC" w14:textId="77777777">
      <w:trPr>
        <w:trHeight w:val="300"/>
      </w:trPr>
      <w:tc>
        <w:tcPr>
          <w:tcW w:w="5230" w:type="dxa"/>
        </w:tcPr>
        <w:p w:rsidR="46DE0E8A" w:rsidP="46DE0E8A" w:rsidRDefault="46DE0E8A" w14:paraId="6F9171C6" w14:textId="423D78D6">
          <w:pPr>
            <w:pStyle w:val="Header"/>
            <w:ind w:left="-115"/>
          </w:pPr>
        </w:p>
      </w:tc>
      <w:tc>
        <w:tcPr>
          <w:tcW w:w="5230" w:type="dxa"/>
        </w:tcPr>
        <w:p w:rsidR="46DE0E8A" w:rsidP="46DE0E8A" w:rsidRDefault="46DE0E8A" w14:paraId="70ABF5AD" w14:textId="591CEC9C">
          <w:pPr>
            <w:pStyle w:val="Header"/>
            <w:jc w:val="center"/>
          </w:pPr>
        </w:p>
      </w:tc>
      <w:tc>
        <w:tcPr>
          <w:tcW w:w="5230" w:type="dxa"/>
        </w:tcPr>
        <w:p w:rsidR="46DE0E8A" w:rsidP="46DE0E8A" w:rsidRDefault="46DE0E8A" w14:paraId="56812EC4" w14:textId="1AFA9344">
          <w:pPr>
            <w:pStyle w:val="Header"/>
            <w:ind w:right="-115"/>
            <w:jc w:val="right"/>
          </w:pPr>
        </w:p>
      </w:tc>
    </w:tr>
  </w:tbl>
  <w:p w:rsidR="46DE0E8A" w:rsidP="46DE0E8A" w:rsidRDefault="46DE0E8A" w14:paraId="65111784" w14:textId="018AEE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0DF57"/>
    <w:multiLevelType w:val="hybridMultilevel"/>
    <w:tmpl w:val="11FA2042"/>
    <w:lvl w:ilvl="0" w:tplc="04FC9738">
      <w:start w:val="1"/>
      <w:numFmt w:val="bullet"/>
      <w:lvlText w:val=""/>
      <w:lvlJc w:val="left"/>
      <w:pPr>
        <w:ind w:left="720" w:hanging="360"/>
      </w:pPr>
      <w:rPr>
        <w:rFonts w:hint="default" w:ascii="Symbol" w:hAnsi="Symbol"/>
      </w:rPr>
    </w:lvl>
    <w:lvl w:ilvl="1" w:tplc="D23CCAF2">
      <w:start w:val="1"/>
      <w:numFmt w:val="bullet"/>
      <w:lvlText w:val="o"/>
      <w:lvlJc w:val="left"/>
      <w:pPr>
        <w:ind w:left="1440" w:hanging="360"/>
      </w:pPr>
      <w:rPr>
        <w:rFonts w:hint="default" w:ascii="Courier New" w:hAnsi="Courier New"/>
      </w:rPr>
    </w:lvl>
    <w:lvl w:ilvl="2" w:tplc="4B1AB85E">
      <w:start w:val="1"/>
      <w:numFmt w:val="bullet"/>
      <w:lvlText w:val=""/>
      <w:lvlJc w:val="left"/>
      <w:pPr>
        <w:ind w:left="2160" w:hanging="360"/>
      </w:pPr>
      <w:rPr>
        <w:rFonts w:hint="default" w:ascii="Wingdings" w:hAnsi="Wingdings"/>
      </w:rPr>
    </w:lvl>
    <w:lvl w:ilvl="3" w:tplc="9D10F4DE">
      <w:start w:val="1"/>
      <w:numFmt w:val="bullet"/>
      <w:lvlText w:val=""/>
      <w:lvlJc w:val="left"/>
      <w:pPr>
        <w:ind w:left="2880" w:hanging="360"/>
      </w:pPr>
      <w:rPr>
        <w:rFonts w:hint="default" w:ascii="Symbol" w:hAnsi="Symbol"/>
      </w:rPr>
    </w:lvl>
    <w:lvl w:ilvl="4" w:tplc="A6BC043A">
      <w:start w:val="1"/>
      <w:numFmt w:val="bullet"/>
      <w:lvlText w:val="o"/>
      <w:lvlJc w:val="left"/>
      <w:pPr>
        <w:ind w:left="3600" w:hanging="360"/>
      </w:pPr>
      <w:rPr>
        <w:rFonts w:hint="default" w:ascii="Courier New" w:hAnsi="Courier New"/>
      </w:rPr>
    </w:lvl>
    <w:lvl w:ilvl="5" w:tplc="85963984">
      <w:start w:val="1"/>
      <w:numFmt w:val="bullet"/>
      <w:lvlText w:val=""/>
      <w:lvlJc w:val="left"/>
      <w:pPr>
        <w:ind w:left="4320" w:hanging="360"/>
      </w:pPr>
      <w:rPr>
        <w:rFonts w:hint="default" w:ascii="Wingdings" w:hAnsi="Wingdings"/>
      </w:rPr>
    </w:lvl>
    <w:lvl w:ilvl="6" w:tplc="DD56EE80">
      <w:start w:val="1"/>
      <w:numFmt w:val="bullet"/>
      <w:lvlText w:val=""/>
      <w:lvlJc w:val="left"/>
      <w:pPr>
        <w:ind w:left="5040" w:hanging="360"/>
      </w:pPr>
      <w:rPr>
        <w:rFonts w:hint="default" w:ascii="Symbol" w:hAnsi="Symbol"/>
      </w:rPr>
    </w:lvl>
    <w:lvl w:ilvl="7" w:tplc="43F4450E">
      <w:start w:val="1"/>
      <w:numFmt w:val="bullet"/>
      <w:lvlText w:val="o"/>
      <w:lvlJc w:val="left"/>
      <w:pPr>
        <w:ind w:left="5760" w:hanging="360"/>
      </w:pPr>
      <w:rPr>
        <w:rFonts w:hint="default" w:ascii="Courier New" w:hAnsi="Courier New"/>
      </w:rPr>
    </w:lvl>
    <w:lvl w:ilvl="8" w:tplc="BADADBFE">
      <w:start w:val="1"/>
      <w:numFmt w:val="bullet"/>
      <w:lvlText w:val=""/>
      <w:lvlJc w:val="left"/>
      <w:pPr>
        <w:ind w:left="6480" w:hanging="360"/>
      </w:pPr>
      <w:rPr>
        <w:rFonts w:hint="default" w:ascii="Wingdings" w:hAnsi="Wingdings"/>
      </w:rPr>
    </w:lvl>
  </w:abstractNum>
  <w:abstractNum w:abstractNumId="1" w15:restartNumberingAfterBreak="0">
    <w:nsid w:val="088804E4"/>
    <w:multiLevelType w:val="multilevel"/>
    <w:tmpl w:val="B6CE8C58"/>
    <w:lvl w:ilvl="0">
      <w:start w:val="1"/>
      <w:numFmt w:val="bullet"/>
      <w:lvlText w:val=""/>
      <w:lvlJc w:val="left"/>
      <w:pPr>
        <w:tabs>
          <w:tab w:val="num" w:pos="720"/>
        </w:tabs>
        <w:ind w:left="0" w:hanging="360"/>
      </w:pPr>
      <w:rPr>
        <w:rFonts w:hint="default" w:ascii="Symbol" w:hAnsi="Symbol"/>
        <w:sz w:val="20"/>
      </w:rPr>
    </w:lvl>
    <w:lvl w:ilvl="1" w:tentative="1">
      <w:start w:val="1"/>
      <w:numFmt w:val="bullet"/>
      <w:lvlText w:val=""/>
      <w:lvlJc w:val="left"/>
      <w:pPr>
        <w:tabs>
          <w:tab w:val="num" w:pos="1440"/>
        </w:tabs>
        <w:ind w:left="720" w:hanging="360"/>
      </w:pPr>
      <w:rPr>
        <w:rFonts w:hint="default" w:ascii="Symbol" w:hAnsi="Symbol"/>
        <w:sz w:val="20"/>
      </w:rPr>
    </w:lvl>
    <w:lvl w:ilvl="2" w:tentative="1">
      <w:start w:val="1"/>
      <w:numFmt w:val="bullet"/>
      <w:lvlText w:val=""/>
      <w:lvlJc w:val="left"/>
      <w:pPr>
        <w:tabs>
          <w:tab w:val="num" w:pos="2160"/>
        </w:tabs>
        <w:ind w:left="1440" w:hanging="360"/>
      </w:pPr>
      <w:rPr>
        <w:rFonts w:hint="default" w:ascii="Symbol" w:hAnsi="Symbol"/>
        <w:sz w:val="20"/>
      </w:rPr>
    </w:lvl>
    <w:lvl w:ilvl="3" w:tentative="1">
      <w:start w:val="1"/>
      <w:numFmt w:val="bullet"/>
      <w:lvlText w:val=""/>
      <w:lvlJc w:val="left"/>
      <w:pPr>
        <w:tabs>
          <w:tab w:val="num" w:pos="2880"/>
        </w:tabs>
        <w:ind w:left="2160" w:hanging="360"/>
      </w:pPr>
      <w:rPr>
        <w:rFonts w:hint="default" w:ascii="Symbol" w:hAnsi="Symbol"/>
        <w:sz w:val="20"/>
      </w:rPr>
    </w:lvl>
    <w:lvl w:ilvl="4" w:tentative="1">
      <w:start w:val="1"/>
      <w:numFmt w:val="bullet"/>
      <w:lvlText w:val=""/>
      <w:lvlJc w:val="left"/>
      <w:pPr>
        <w:tabs>
          <w:tab w:val="num" w:pos="3600"/>
        </w:tabs>
        <w:ind w:left="2880" w:hanging="360"/>
      </w:pPr>
      <w:rPr>
        <w:rFonts w:hint="default" w:ascii="Symbol" w:hAnsi="Symbol"/>
        <w:sz w:val="20"/>
      </w:rPr>
    </w:lvl>
    <w:lvl w:ilvl="5" w:tentative="1">
      <w:start w:val="1"/>
      <w:numFmt w:val="bullet"/>
      <w:lvlText w:val=""/>
      <w:lvlJc w:val="left"/>
      <w:pPr>
        <w:tabs>
          <w:tab w:val="num" w:pos="4320"/>
        </w:tabs>
        <w:ind w:left="3600" w:hanging="360"/>
      </w:pPr>
      <w:rPr>
        <w:rFonts w:hint="default" w:ascii="Symbol" w:hAnsi="Symbol"/>
        <w:sz w:val="20"/>
      </w:rPr>
    </w:lvl>
    <w:lvl w:ilvl="6" w:tentative="1">
      <w:start w:val="1"/>
      <w:numFmt w:val="bullet"/>
      <w:lvlText w:val=""/>
      <w:lvlJc w:val="left"/>
      <w:pPr>
        <w:tabs>
          <w:tab w:val="num" w:pos="5040"/>
        </w:tabs>
        <w:ind w:left="4320" w:hanging="360"/>
      </w:pPr>
      <w:rPr>
        <w:rFonts w:hint="default" w:ascii="Symbol" w:hAnsi="Symbol"/>
        <w:sz w:val="20"/>
      </w:rPr>
    </w:lvl>
    <w:lvl w:ilvl="7" w:tentative="1">
      <w:start w:val="1"/>
      <w:numFmt w:val="bullet"/>
      <w:lvlText w:val=""/>
      <w:lvlJc w:val="left"/>
      <w:pPr>
        <w:tabs>
          <w:tab w:val="num" w:pos="5760"/>
        </w:tabs>
        <w:ind w:left="5040" w:hanging="360"/>
      </w:pPr>
      <w:rPr>
        <w:rFonts w:hint="default" w:ascii="Symbol" w:hAnsi="Symbol"/>
        <w:sz w:val="20"/>
      </w:rPr>
    </w:lvl>
    <w:lvl w:ilvl="8" w:tentative="1">
      <w:start w:val="1"/>
      <w:numFmt w:val="bullet"/>
      <w:lvlText w:val=""/>
      <w:lvlJc w:val="left"/>
      <w:pPr>
        <w:tabs>
          <w:tab w:val="num" w:pos="6480"/>
        </w:tabs>
        <w:ind w:left="5760" w:hanging="360"/>
      </w:pPr>
      <w:rPr>
        <w:rFonts w:hint="default" w:ascii="Symbol" w:hAnsi="Symbol"/>
        <w:sz w:val="20"/>
      </w:rPr>
    </w:lvl>
  </w:abstractNum>
  <w:abstractNum w:abstractNumId="2" w15:restartNumberingAfterBreak="0">
    <w:nsid w:val="0BA13F89"/>
    <w:multiLevelType w:val="multilevel"/>
    <w:tmpl w:val="7D8843D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1F787CD7"/>
    <w:multiLevelType w:val="multilevel"/>
    <w:tmpl w:val="123E318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24C70C7C"/>
    <w:multiLevelType w:val="multilevel"/>
    <w:tmpl w:val="2528EB40"/>
    <w:lvl w:ilvl="0">
      <w:start w:val="1"/>
      <w:numFmt w:val="bullet"/>
      <w:lvlText w:val=""/>
      <w:lvlJc w:val="left"/>
      <w:pPr>
        <w:tabs>
          <w:tab w:val="num" w:pos="720"/>
        </w:tabs>
        <w:ind w:left="0" w:hanging="360"/>
      </w:pPr>
      <w:rPr>
        <w:rFonts w:hint="default" w:ascii="Symbol" w:hAnsi="Symbol"/>
        <w:sz w:val="20"/>
      </w:rPr>
    </w:lvl>
    <w:lvl w:ilvl="1" w:tentative="1">
      <w:start w:val="1"/>
      <w:numFmt w:val="bullet"/>
      <w:lvlText w:val=""/>
      <w:lvlJc w:val="left"/>
      <w:pPr>
        <w:tabs>
          <w:tab w:val="num" w:pos="1440"/>
        </w:tabs>
        <w:ind w:left="720" w:hanging="360"/>
      </w:pPr>
      <w:rPr>
        <w:rFonts w:hint="default" w:ascii="Symbol" w:hAnsi="Symbol"/>
        <w:sz w:val="20"/>
      </w:rPr>
    </w:lvl>
    <w:lvl w:ilvl="2" w:tentative="1">
      <w:start w:val="1"/>
      <w:numFmt w:val="bullet"/>
      <w:lvlText w:val=""/>
      <w:lvlJc w:val="left"/>
      <w:pPr>
        <w:tabs>
          <w:tab w:val="num" w:pos="2160"/>
        </w:tabs>
        <w:ind w:left="1440" w:hanging="360"/>
      </w:pPr>
      <w:rPr>
        <w:rFonts w:hint="default" w:ascii="Symbol" w:hAnsi="Symbol"/>
        <w:sz w:val="20"/>
      </w:rPr>
    </w:lvl>
    <w:lvl w:ilvl="3" w:tentative="1">
      <w:start w:val="1"/>
      <w:numFmt w:val="bullet"/>
      <w:lvlText w:val=""/>
      <w:lvlJc w:val="left"/>
      <w:pPr>
        <w:tabs>
          <w:tab w:val="num" w:pos="2880"/>
        </w:tabs>
        <w:ind w:left="2160" w:hanging="360"/>
      </w:pPr>
      <w:rPr>
        <w:rFonts w:hint="default" w:ascii="Symbol" w:hAnsi="Symbol"/>
        <w:sz w:val="20"/>
      </w:rPr>
    </w:lvl>
    <w:lvl w:ilvl="4" w:tentative="1">
      <w:start w:val="1"/>
      <w:numFmt w:val="bullet"/>
      <w:lvlText w:val=""/>
      <w:lvlJc w:val="left"/>
      <w:pPr>
        <w:tabs>
          <w:tab w:val="num" w:pos="3600"/>
        </w:tabs>
        <w:ind w:left="2880" w:hanging="360"/>
      </w:pPr>
      <w:rPr>
        <w:rFonts w:hint="default" w:ascii="Symbol" w:hAnsi="Symbol"/>
        <w:sz w:val="20"/>
      </w:rPr>
    </w:lvl>
    <w:lvl w:ilvl="5" w:tentative="1">
      <w:start w:val="1"/>
      <w:numFmt w:val="bullet"/>
      <w:lvlText w:val=""/>
      <w:lvlJc w:val="left"/>
      <w:pPr>
        <w:tabs>
          <w:tab w:val="num" w:pos="4320"/>
        </w:tabs>
        <w:ind w:left="3600" w:hanging="360"/>
      </w:pPr>
      <w:rPr>
        <w:rFonts w:hint="default" w:ascii="Symbol" w:hAnsi="Symbol"/>
        <w:sz w:val="20"/>
      </w:rPr>
    </w:lvl>
    <w:lvl w:ilvl="6" w:tentative="1">
      <w:start w:val="1"/>
      <w:numFmt w:val="bullet"/>
      <w:lvlText w:val=""/>
      <w:lvlJc w:val="left"/>
      <w:pPr>
        <w:tabs>
          <w:tab w:val="num" w:pos="5040"/>
        </w:tabs>
        <w:ind w:left="4320" w:hanging="360"/>
      </w:pPr>
      <w:rPr>
        <w:rFonts w:hint="default" w:ascii="Symbol" w:hAnsi="Symbol"/>
        <w:sz w:val="20"/>
      </w:rPr>
    </w:lvl>
    <w:lvl w:ilvl="7" w:tentative="1">
      <w:start w:val="1"/>
      <w:numFmt w:val="bullet"/>
      <w:lvlText w:val=""/>
      <w:lvlJc w:val="left"/>
      <w:pPr>
        <w:tabs>
          <w:tab w:val="num" w:pos="5760"/>
        </w:tabs>
        <w:ind w:left="5040" w:hanging="360"/>
      </w:pPr>
      <w:rPr>
        <w:rFonts w:hint="default" w:ascii="Symbol" w:hAnsi="Symbol"/>
        <w:sz w:val="20"/>
      </w:rPr>
    </w:lvl>
    <w:lvl w:ilvl="8" w:tentative="1">
      <w:start w:val="1"/>
      <w:numFmt w:val="bullet"/>
      <w:lvlText w:val=""/>
      <w:lvlJc w:val="left"/>
      <w:pPr>
        <w:tabs>
          <w:tab w:val="num" w:pos="6480"/>
        </w:tabs>
        <w:ind w:left="5760" w:hanging="360"/>
      </w:pPr>
      <w:rPr>
        <w:rFonts w:hint="default" w:ascii="Symbol" w:hAnsi="Symbol"/>
        <w:sz w:val="20"/>
      </w:rPr>
    </w:lvl>
  </w:abstractNum>
  <w:abstractNum w:abstractNumId="5" w15:restartNumberingAfterBreak="0">
    <w:nsid w:val="2D9C7E05"/>
    <w:multiLevelType w:val="multilevel"/>
    <w:tmpl w:val="BF8CEED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2EC6F955"/>
    <w:multiLevelType w:val="hybridMultilevel"/>
    <w:tmpl w:val="622A5588"/>
    <w:lvl w:ilvl="0" w:tplc="C7BC25CC">
      <w:start w:val="1"/>
      <w:numFmt w:val="bullet"/>
      <w:lvlText w:val=""/>
      <w:lvlJc w:val="left"/>
      <w:pPr>
        <w:ind w:left="720" w:hanging="360"/>
      </w:pPr>
      <w:rPr>
        <w:rFonts w:hint="default" w:ascii="Symbol" w:hAnsi="Symbol"/>
      </w:rPr>
    </w:lvl>
    <w:lvl w:ilvl="1" w:tplc="6FBE6790">
      <w:start w:val="1"/>
      <w:numFmt w:val="bullet"/>
      <w:lvlText w:val="o"/>
      <w:lvlJc w:val="left"/>
      <w:pPr>
        <w:ind w:left="1440" w:hanging="360"/>
      </w:pPr>
      <w:rPr>
        <w:rFonts w:hint="default" w:ascii="Courier New" w:hAnsi="Courier New"/>
      </w:rPr>
    </w:lvl>
    <w:lvl w:ilvl="2" w:tplc="6F9C34FE">
      <w:start w:val="1"/>
      <w:numFmt w:val="bullet"/>
      <w:lvlText w:val=""/>
      <w:lvlJc w:val="left"/>
      <w:pPr>
        <w:ind w:left="2160" w:hanging="360"/>
      </w:pPr>
      <w:rPr>
        <w:rFonts w:hint="default" w:ascii="Wingdings" w:hAnsi="Wingdings"/>
      </w:rPr>
    </w:lvl>
    <w:lvl w:ilvl="3" w:tplc="58EA6054">
      <w:start w:val="1"/>
      <w:numFmt w:val="bullet"/>
      <w:lvlText w:val=""/>
      <w:lvlJc w:val="left"/>
      <w:pPr>
        <w:ind w:left="2880" w:hanging="360"/>
      </w:pPr>
      <w:rPr>
        <w:rFonts w:hint="default" w:ascii="Symbol" w:hAnsi="Symbol"/>
      </w:rPr>
    </w:lvl>
    <w:lvl w:ilvl="4" w:tplc="D1EE3476">
      <w:start w:val="1"/>
      <w:numFmt w:val="bullet"/>
      <w:lvlText w:val="o"/>
      <w:lvlJc w:val="left"/>
      <w:pPr>
        <w:ind w:left="3600" w:hanging="360"/>
      </w:pPr>
      <w:rPr>
        <w:rFonts w:hint="default" w:ascii="Courier New" w:hAnsi="Courier New"/>
      </w:rPr>
    </w:lvl>
    <w:lvl w:ilvl="5" w:tplc="1B029966">
      <w:start w:val="1"/>
      <w:numFmt w:val="bullet"/>
      <w:lvlText w:val=""/>
      <w:lvlJc w:val="left"/>
      <w:pPr>
        <w:ind w:left="4320" w:hanging="360"/>
      </w:pPr>
      <w:rPr>
        <w:rFonts w:hint="default" w:ascii="Wingdings" w:hAnsi="Wingdings"/>
      </w:rPr>
    </w:lvl>
    <w:lvl w:ilvl="6" w:tplc="704A3278">
      <w:start w:val="1"/>
      <w:numFmt w:val="bullet"/>
      <w:lvlText w:val=""/>
      <w:lvlJc w:val="left"/>
      <w:pPr>
        <w:ind w:left="5040" w:hanging="360"/>
      </w:pPr>
      <w:rPr>
        <w:rFonts w:hint="default" w:ascii="Symbol" w:hAnsi="Symbol"/>
      </w:rPr>
    </w:lvl>
    <w:lvl w:ilvl="7" w:tplc="783AA9E8">
      <w:start w:val="1"/>
      <w:numFmt w:val="bullet"/>
      <w:lvlText w:val="o"/>
      <w:lvlJc w:val="left"/>
      <w:pPr>
        <w:ind w:left="5760" w:hanging="360"/>
      </w:pPr>
      <w:rPr>
        <w:rFonts w:hint="default" w:ascii="Courier New" w:hAnsi="Courier New"/>
      </w:rPr>
    </w:lvl>
    <w:lvl w:ilvl="8" w:tplc="9470FA66">
      <w:start w:val="1"/>
      <w:numFmt w:val="bullet"/>
      <w:lvlText w:val=""/>
      <w:lvlJc w:val="left"/>
      <w:pPr>
        <w:ind w:left="6480" w:hanging="360"/>
      </w:pPr>
      <w:rPr>
        <w:rFonts w:hint="default" w:ascii="Wingdings" w:hAnsi="Wingdings"/>
      </w:rPr>
    </w:lvl>
  </w:abstractNum>
  <w:abstractNum w:abstractNumId="7" w15:restartNumberingAfterBreak="0">
    <w:nsid w:val="403AD7D0"/>
    <w:multiLevelType w:val="hybridMultilevel"/>
    <w:tmpl w:val="5E485316"/>
    <w:lvl w:ilvl="0" w:tplc="DE923B9E">
      <w:start w:val="1"/>
      <w:numFmt w:val="bullet"/>
      <w:lvlText w:val=""/>
      <w:lvlJc w:val="left"/>
      <w:pPr>
        <w:ind w:left="720" w:hanging="360"/>
      </w:pPr>
      <w:rPr>
        <w:rFonts w:hint="default" w:ascii="Symbol" w:hAnsi="Symbol"/>
      </w:rPr>
    </w:lvl>
    <w:lvl w:ilvl="1" w:tplc="9BBC2A6A">
      <w:start w:val="1"/>
      <w:numFmt w:val="bullet"/>
      <w:lvlText w:val="o"/>
      <w:lvlJc w:val="left"/>
      <w:pPr>
        <w:ind w:left="1440" w:hanging="360"/>
      </w:pPr>
      <w:rPr>
        <w:rFonts w:hint="default" w:ascii="Courier New" w:hAnsi="Courier New"/>
      </w:rPr>
    </w:lvl>
    <w:lvl w:ilvl="2" w:tplc="8D4620C0">
      <w:start w:val="1"/>
      <w:numFmt w:val="bullet"/>
      <w:lvlText w:val=""/>
      <w:lvlJc w:val="left"/>
      <w:pPr>
        <w:ind w:left="2160" w:hanging="360"/>
      </w:pPr>
      <w:rPr>
        <w:rFonts w:hint="default" w:ascii="Wingdings" w:hAnsi="Wingdings"/>
      </w:rPr>
    </w:lvl>
    <w:lvl w:ilvl="3" w:tplc="B75A7F9C">
      <w:start w:val="1"/>
      <w:numFmt w:val="bullet"/>
      <w:lvlText w:val=""/>
      <w:lvlJc w:val="left"/>
      <w:pPr>
        <w:ind w:left="2880" w:hanging="360"/>
      </w:pPr>
      <w:rPr>
        <w:rFonts w:hint="default" w:ascii="Symbol" w:hAnsi="Symbol"/>
      </w:rPr>
    </w:lvl>
    <w:lvl w:ilvl="4" w:tplc="07F0E6D0">
      <w:start w:val="1"/>
      <w:numFmt w:val="bullet"/>
      <w:lvlText w:val="o"/>
      <w:lvlJc w:val="left"/>
      <w:pPr>
        <w:ind w:left="3600" w:hanging="360"/>
      </w:pPr>
      <w:rPr>
        <w:rFonts w:hint="default" w:ascii="Courier New" w:hAnsi="Courier New"/>
      </w:rPr>
    </w:lvl>
    <w:lvl w:ilvl="5" w:tplc="61707F04">
      <w:start w:val="1"/>
      <w:numFmt w:val="bullet"/>
      <w:lvlText w:val=""/>
      <w:lvlJc w:val="left"/>
      <w:pPr>
        <w:ind w:left="4320" w:hanging="360"/>
      </w:pPr>
      <w:rPr>
        <w:rFonts w:hint="default" w:ascii="Wingdings" w:hAnsi="Wingdings"/>
      </w:rPr>
    </w:lvl>
    <w:lvl w:ilvl="6" w:tplc="26CCE2C2">
      <w:start w:val="1"/>
      <w:numFmt w:val="bullet"/>
      <w:lvlText w:val=""/>
      <w:lvlJc w:val="left"/>
      <w:pPr>
        <w:ind w:left="5040" w:hanging="360"/>
      </w:pPr>
      <w:rPr>
        <w:rFonts w:hint="default" w:ascii="Symbol" w:hAnsi="Symbol"/>
      </w:rPr>
    </w:lvl>
    <w:lvl w:ilvl="7" w:tplc="D858372C">
      <w:start w:val="1"/>
      <w:numFmt w:val="bullet"/>
      <w:lvlText w:val="o"/>
      <w:lvlJc w:val="left"/>
      <w:pPr>
        <w:ind w:left="5760" w:hanging="360"/>
      </w:pPr>
      <w:rPr>
        <w:rFonts w:hint="default" w:ascii="Courier New" w:hAnsi="Courier New"/>
      </w:rPr>
    </w:lvl>
    <w:lvl w:ilvl="8" w:tplc="1BFC03DA">
      <w:start w:val="1"/>
      <w:numFmt w:val="bullet"/>
      <w:lvlText w:val=""/>
      <w:lvlJc w:val="left"/>
      <w:pPr>
        <w:ind w:left="6480" w:hanging="360"/>
      </w:pPr>
      <w:rPr>
        <w:rFonts w:hint="default" w:ascii="Wingdings" w:hAnsi="Wingdings"/>
      </w:rPr>
    </w:lvl>
  </w:abstractNum>
  <w:abstractNum w:abstractNumId="8" w15:restartNumberingAfterBreak="0">
    <w:nsid w:val="407F04EA"/>
    <w:multiLevelType w:val="multilevel"/>
    <w:tmpl w:val="8A3458E6"/>
    <w:lvl w:ilvl="0">
      <w:start w:val="1"/>
      <w:numFmt w:val="bullet"/>
      <w:lvlText w:val=""/>
      <w:lvlJc w:val="left"/>
      <w:pPr>
        <w:tabs>
          <w:tab w:val="num" w:pos="720"/>
        </w:tabs>
        <w:ind w:left="0" w:hanging="360"/>
      </w:pPr>
      <w:rPr>
        <w:rFonts w:hint="default" w:ascii="Symbol" w:hAnsi="Symbol"/>
        <w:sz w:val="20"/>
      </w:rPr>
    </w:lvl>
    <w:lvl w:ilvl="1" w:tentative="1">
      <w:start w:val="1"/>
      <w:numFmt w:val="bullet"/>
      <w:lvlText w:val=""/>
      <w:lvlJc w:val="left"/>
      <w:pPr>
        <w:tabs>
          <w:tab w:val="num" w:pos="1440"/>
        </w:tabs>
        <w:ind w:left="720" w:hanging="360"/>
      </w:pPr>
      <w:rPr>
        <w:rFonts w:hint="default" w:ascii="Symbol" w:hAnsi="Symbol"/>
        <w:sz w:val="20"/>
      </w:rPr>
    </w:lvl>
    <w:lvl w:ilvl="2" w:tentative="1">
      <w:start w:val="1"/>
      <w:numFmt w:val="bullet"/>
      <w:lvlText w:val=""/>
      <w:lvlJc w:val="left"/>
      <w:pPr>
        <w:tabs>
          <w:tab w:val="num" w:pos="2160"/>
        </w:tabs>
        <w:ind w:left="1440" w:hanging="360"/>
      </w:pPr>
      <w:rPr>
        <w:rFonts w:hint="default" w:ascii="Symbol" w:hAnsi="Symbol"/>
        <w:sz w:val="20"/>
      </w:rPr>
    </w:lvl>
    <w:lvl w:ilvl="3" w:tentative="1">
      <w:start w:val="1"/>
      <w:numFmt w:val="bullet"/>
      <w:lvlText w:val=""/>
      <w:lvlJc w:val="left"/>
      <w:pPr>
        <w:tabs>
          <w:tab w:val="num" w:pos="2880"/>
        </w:tabs>
        <w:ind w:left="2160" w:hanging="360"/>
      </w:pPr>
      <w:rPr>
        <w:rFonts w:hint="default" w:ascii="Symbol" w:hAnsi="Symbol"/>
        <w:sz w:val="20"/>
      </w:rPr>
    </w:lvl>
    <w:lvl w:ilvl="4" w:tentative="1">
      <w:start w:val="1"/>
      <w:numFmt w:val="bullet"/>
      <w:lvlText w:val=""/>
      <w:lvlJc w:val="left"/>
      <w:pPr>
        <w:tabs>
          <w:tab w:val="num" w:pos="3600"/>
        </w:tabs>
        <w:ind w:left="2880" w:hanging="360"/>
      </w:pPr>
      <w:rPr>
        <w:rFonts w:hint="default" w:ascii="Symbol" w:hAnsi="Symbol"/>
        <w:sz w:val="20"/>
      </w:rPr>
    </w:lvl>
    <w:lvl w:ilvl="5" w:tentative="1">
      <w:start w:val="1"/>
      <w:numFmt w:val="bullet"/>
      <w:lvlText w:val=""/>
      <w:lvlJc w:val="left"/>
      <w:pPr>
        <w:tabs>
          <w:tab w:val="num" w:pos="4320"/>
        </w:tabs>
        <w:ind w:left="3600" w:hanging="360"/>
      </w:pPr>
      <w:rPr>
        <w:rFonts w:hint="default" w:ascii="Symbol" w:hAnsi="Symbol"/>
        <w:sz w:val="20"/>
      </w:rPr>
    </w:lvl>
    <w:lvl w:ilvl="6" w:tentative="1">
      <w:start w:val="1"/>
      <w:numFmt w:val="bullet"/>
      <w:lvlText w:val=""/>
      <w:lvlJc w:val="left"/>
      <w:pPr>
        <w:tabs>
          <w:tab w:val="num" w:pos="5040"/>
        </w:tabs>
        <w:ind w:left="4320" w:hanging="360"/>
      </w:pPr>
      <w:rPr>
        <w:rFonts w:hint="default" w:ascii="Symbol" w:hAnsi="Symbol"/>
        <w:sz w:val="20"/>
      </w:rPr>
    </w:lvl>
    <w:lvl w:ilvl="7" w:tentative="1">
      <w:start w:val="1"/>
      <w:numFmt w:val="bullet"/>
      <w:lvlText w:val=""/>
      <w:lvlJc w:val="left"/>
      <w:pPr>
        <w:tabs>
          <w:tab w:val="num" w:pos="5760"/>
        </w:tabs>
        <w:ind w:left="5040" w:hanging="360"/>
      </w:pPr>
      <w:rPr>
        <w:rFonts w:hint="default" w:ascii="Symbol" w:hAnsi="Symbol"/>
        <w:sz w:val="20"/>
      </w:rPr>
    </w:lvl>
    <w:lvl w:ilvl="8" w:tentative="1">
      <w:start w:val="1"/>
      <w:numFmt w:val="bullet"/>
      <w:lvlText w:val=""/>
      <w:lvlJc w:val="left"/>
      <w:pPr>
        <w:tabs>
          <w:tab w:val="num" w:pos="6480"/>
        </w:tabs>
        <w:ind w:left="5760" w:hanging="360"/>
      </w:pPr>
      <w:rPr>
        <w:rFonts w:hint="default" w:ascii="Symbol" w:hAnsi="Symbol"/>
        <w:sz w:val="20"/>
      </w:rPr>
    </w:lvl>
  </w:abstractNum>
  <w:abstractNum w:abstractNumId="9" w15:restartNumberingAfterBreak="0">
    <w:nsid w:val="71F6895F"/>
    <w:multiLevelType w:val="hybridMultilevel"/>
    <w:tmpl w:val="02CA5652"/>
    <w:lvl w:ilvl="0" w:tplc="EA4A9C22">
      <w:start w:val="1"/>
      <w:numFmt w:val="bullet"/>
      <w:lvlText w:val=""/>
      <w:lvlJc w:val="left"/>
      <w:pPr>
        <w:ind w:left="720" w:hanging="360"/>
      </w:pPr>
      <w:rPr>
        <w:rFonts w:hint="default" w:ascii="Symbol" w:hAnsi="Symbol"/>
      </w:rPr>
    </w:lvl>
    <w:lvl w:ilvl="1" w:tplc="6AE8B17E">
      <w:start w:val="1"/>
      <w:numFmt w:val="bullet"/>
      <w:lvlText w:val="o"/>
      <w:lvlJc w:val="left"/>
      <w:pPr>
        <w:ind w:left="1440" w:hanging="360"/>
      </w:pPr>
      <w:rPr>
        <w:rFonts w:hint="default" w:ascii="Courier New" w:hAnsi="Courier New"/>
      </w:rPr>
    </w:lvl>
    <w:lvl w:ilvl="2" w:tplc="AD1A31AE">
      <w:start w:val="1"/>
      <w:numFmt w:val="bullet"/>
      <w:lvlText w:val=""/>
      <w:lvlJc w:val="left"/>
      <w:pPr>
        <w:ind w:left="2160" w:hanging="360"/>
      </w:pPr>
      <w:rPr>
        <w:rFonts w:hint="default" w:ascii="Wingdings" w:hAnsi="Wingdings"/>
      </w:rPr>
    </w:lvl>
    <w:lvl w:ilvl="3" w:tplc="490475D6">
      <w:start w:val="1"/>
      <w:numFmt w:val="bullet"/>
      <w:lvlText w:val=""/>
      <w:lvlJc w:val="left"/>
      <w:pPr>
        <w:ind w:left="2880" w:hanging="360"/>
      </w:pPr>
      <w:rPr>
        <w:rFonts w:hint="default" w:ascii="Symbol" w:hAnsi="Symbol"/>
      </w:rPr>
    </w:lvl>
    <w:lvl w:ilvl="4" w:tplc="216A3C60">
      <w:start w:val="1"/>
      <w:numFmt w:val="bullet"/>
      <w:lvlText w:val="o"/>
      <w:lvlJc w:val="left"/>
      <w:pPr>
        <w:ind w:left="3600" w:hanging="360"/>
      </w:pPr>
      <w:rPr>
        <w:rFonts w:hint="default" w:ascii="Courier New" w:hAnsi="Courier New"/>
      </w:rPr>
    </w:lvl>
    <w:lvl w:ilvl="5" w:tplc="A8A08ADE">
      <w:start w:val="1"/>
      <w:numFmt w:val="bullet"/>
      <w:lvlText w:val=""/>
      <w:lvlJc w:val="left"/>
      <w:pPr>
        <w:ind w:left="4320" w:hanging="360"/>
      </w:pPr>
      <w:rPr>
        <w:rFonts w:hint="default" w:ascii="Wingdings" w:hAnsi="Wingdings"/>
      </w:rPr>
    </w:lvl>
    <w:lvl w:ilvl="6" w:tplc="DEBED59A">
      <w:start w:val="1"/>
      <w:numFmt w:val="bullet"/>
      <w:lvlText w:val=""/>
      <w:lvlJc w:val="left"/>
      <w:pPr>
        <w:ind w:left="5040" w:hanging="360"/>
      </w:pPr>
      <w:rPr>
        <w:rFonts w:hint="default" w:ascii="Symbol" w:hAnsi="Symbol"/>
      </w:rPr>
    </w:lvl>
    <w:lvl w:ilvl="7" w:tplc="1D5E1C12">
      <w:start w:val="1"/>
      <w:numFmt w:val="bullet"/>
      <w:lvlText w:val="o"/>
      <w:lvlJc w:val="left"/>
      <w:pPr>
        <w:ind w:left="5760" w:hanging="360"/>
      </w:pPr>
      <w:rPr>
        <w:rFonts w:hint="default" w:ascii="Courier New" w:hAnsi="Courier New"/>
      </w:rPr>
    </w:lvl>
    <w:lvl w:ilvl="8" w:tplc="3D5692E0">
      <w:start w:val="1"/>
      <w:numFmt w:val="bullet"/>
      <w:lvlText w:val=""/>
      <w:lvlJc w:val="left"/>
      <w:pPr>
        <w:ind w:left="6480" w:hanging="360"/>
      </w:pPr>
      <w:rPr>
        <w:rFonts w:hint="default" w:ascii="Wingdings" w:hAnsi="Wingdings"/>
      </w:rPr>
    </w:lvl>
  </w:abstractNum>
  <w:abstractNum w:abstractNumId="10" w15:restartNumberingAfterBreak="0">
    <w:nsid w:val="75965E54"/>
    <w:multiLevelType w:val="multilevel"/>
    <w:tmpl w:val="FD02B82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1467815178">
    <w:abstractNumId w:val="6"/>
  </w:num>
  <w:num w:numId="2" w16cid:durableId="834154005">
    <w:abstractNumId w:val="9"/>
  </w:num>
  <w:num w:numId="3" w16cid:durableId="1756825172">
    <w:abstractNumId w:val="0"/>
  </w:num>
  <w:num w:numId="4" w16cid:durableId="1047493244">
    <w:abstractNumId w:val="7"/>
  </w:num>
  <w:num w:numId="5" w16cid:durableId="805704428">
    <w:abstractNumId w:val="10"/>
  </w:num>
  <w:num w:numId="6" w16cid:durableId="496845262">
    <w:abstractNumId w:val="2"/>
  </w:num>
  <w:num w:numId="7" w16cid:durableId="1088039310">
    <w:abstractNumId w:val="5"/>
  </w:num>
  <w:num w:numId="8" w16cid:durableId="1575773415">
    <w:abstractNumId w:val="4"/>
  </w:num>
  <w:num w:numId="9" w16cid:durableId="1027098431">
    <w:abstractNumId w:val="1"/>
  </w:num>
  <w:num w:numId="10" w16cid:durableId="1654484319">
    <w:abstractNumId w:val="8"/>
  </w:num>
  <w:num w:numId="11" w16cid:durableId="19674126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33A6"/>
    <w:rsid w:val="00002FBB"/>
    <w:rsid w:val="00005FB0"/>
    <w:rsid w:val="00013BA2"/>
    <w:rsid w:val="00014B48"/>
    <w:rsid w:val="00033485"/>
    <w:rsid w:val="00046404"/>
    <w:rsid w:val="000610C7"/>
    <w:rsid w:val="00067386"/>
    <w:rsid w:val="00073B7D"/>
    <w:rsid w:val="00075DCC"/>
    <w:rsid w:val="00080EF3"/>
    <w:rsid w:val="00081676"/>
    <w:rsid w:val="00090707"/>
    <w:rsid w:val="000916C1"/>
    <w:rsid w:val="0009477A"/>
    <w:rsid w:val="000A0F22"/>
    <w:rsid w:val="000C559B"/>
    <w:rsid w:val="000C777A"/>
    <w:rsid w:val="000E106B"/>
    <w:rsid w:val="00120514"/>
    <w:rsid w:val="00141C0D"/>
    <w:rsid w:val="00144DBB"/>
    <w:rsid w:val="00145B10"/>
    <w:rsid w:val="001502AA"/>
    <w:rsid w:val="0015171F"/>
    <w:rsid w:val="001616A9"/>
    <w:rsid w:val="00172947"/>
    <w:rsid w:val="00176C5B"/>
    <w:rsid w:val="001839AB"/>
    <w:rsid w:val="0019184B"/>
    <w:rsid w:val="00193AE2"/>
    <w:rsid w:val="00196E9C"/>
    <w:rsid w:val="001A5B3D"/>
    <w:rsid w:val="001B1ADE"/>
    <w:rsid w:val="001D13EB"/>
    <w:rsid w:val="001D491B"/>
    <w:rsid w:val="001E199E"/>
    <w:rsid w:val="001E3857"/>
    <w:rsid w:val="001F798F"/>
    <w:rsid w:val="00206EA5"/>
    <w:rsid w:val="0021134F"/>
    <w:rsid w:val="0021F966"/>
    <w:rsid w:val="0023198A"/>
    <w:rsid w:val="00233330"/>
    <w:rsid w:val="00236D2F"/>
    <w:rsid w:val="0025143B"/>
    <w:rsid w:val="0027613D"/>
    <w:rsid w:val="00292825"/>
    <w:rsid w:val="002A0CC3"/>
    <w:rsid w:val="002A3D1B"/>
    <w:rsid w:val="002B33DA"/>
    <w:rsid w:val="002D2F37"/>
    <w:rsid w:val="00300C46"/>
    <w:rsid w:val="00312640"/>
    <w:rsid w:val="0035269C"/>
    <w:rsid w:val="00353745"/>
    <w:rsid w:val="00365717"/>
    <w:rsid w:val="00365C39"/>
    <w:rsid w:val="00367E29"/>
    <w:rsid w:val="00375E51"/>
    <w:rsid w:val="0038521B"/>
    <w:rsid w:val="003A5365"/>
    <w:rsid w:val="003B0701"/>
    <w:rsid w:val="003C1B52"/>
    <w:rsid w:val="003D5130"/>
    <w:rsid w:val="003F25B1"/>
    <w:rsid w:val="003F5340"/>
    <w:rsid w:val="00403412"/>
    <w:rsid w:val="00407E81"/>
    <w:rsid w:val="004225D8"/>
    <w:rsid w:val="00445B9D"/>
    <w:rsid w:val="00445CA2"/>
    <w:rsid w:val="0044658C"/>
    <w:rsid w:val="00462E78"/>
    <w:rsid w:val="004A140F"/>
    <w:rsid w:val="004A3862"/>
    <w:rsid w:val="004B453D"/>
    <w:rsid w:val="004C0759"/>
    <w:rsid w:val="004C362D"/>
    <w:rsid w:val="004F7179"/>
    <w:rsid w:val="005015D1"/>
    <w:rsid w:val="005123F7"/>
    <w:rsid w:val="00512D61"/>
    <w:rsid w:val="00524D77"/>
    <w:rsid w:val="005562AA"/>
    <w:rsid w:val="00565DED"/>
    <w:rsid w:val="00584008"/>
    <w:rsid w:val="00593D6A"/>
    <w:rsid w:val="00597DB7"/>
    <w:rsid w:val="005E54B1"/>
    <w:rsid w:val="005F0281"/>
    <w:rsid w:val="005F0F08"/>
    <w:rsid w:val="005F3998"/>
    <w:rsid w:val="00604323"/>
    <w:rsid w:val="006044DC"/>
    <w:rsid w:val="00604C48"/>
    <w:rsid w:val="006303EB"/>
    <w:rsid w:val="00642790"/>
    <w:rsid w:val="00656242"/>
    <w:rsid w:val="006813F7"/>
    <w:rsid w:val="00684B7D"/>
    <w:rsid w:val="00694ABC"/>
    <w:rsid w:val="006A1908"/>
    <w:rsid w:val="006A3CF7"/>
    <w:rsid w:val="006A5CE7"/>
    <w:rsid w:val="006E71AC"/>
    <w:rsid w:val="00711CDB"/>
    <w:rsid w:val="0071422B"/>
    <w:rsid w:val="00715287"/>
    <w:rsid w:val="0072333E"/>
    <w:rsid w:val="007267BC"/>
    <w:rsid w:val="00730D3B"/>
    <w:rsid w:val="00736ABC"/>
    <w:rsid w:val="007546EC"/>
    <w:rsid w:val="00771909"/>
    <w:rsid w:val="00772F41"/>
    <w:rsid w:val="00780659"/>
    <w:rsid w:val="00785647"/>
    <w:rsid w:val="00796BF0"/>
    <w:rsid w:val="00797A4A"/>
    <w:rsid w:val="007A6F09"/>
    <w:rsid w:val="007B434B"/>
    <w:rsid w:val="007B60F2"/>
    <w:rsid w:val="007C1AA8"/>
    <w:rsid w:val="007D00EF"/>
    <w:rsid w:val="007D23DE"/>
    <w:rsid w:val="007D75D9"/>
    <w:rsid w:val="00817019"/>
    <w:rsid w:val="00822415"/>
    <w:rsid w:val="0082295D"/>
    <w:rsid w:val="00837CEF"/>
    <w:rsid w:val="008534C1"/>
    <w:rsid w:val="0089041C"/>
    <w:rsid w:val="00892E26"/>
    <w:rsid w:val="008C19F8"/>
    <w:rsid w:val="008D6133"/>
    <w:rsid w:val="008F7817"/>
    <w:rsid w:val="009010F8"/>
    <w:rsid w:val="009100B2"/>
    <w:rsid w:val="0091507E"/>
    <w:rsid w:val="00943469"/>
    <w:rsid w:val="0095109A"/>
    <w:rsid w:val="00953049"/>
    <w:rsid w:val="00972AD7"/>
    <w:rsid w:val="00993B8A"/>
    <w:rsid w:val="009A0DB9"/>
    <w:rsid w:val="009B7861"/>
    <w:rsid w:val="009C3C89"/>
    <w:rsid w:val="009C44E5"/>
    <w:rsid w:val="009D6632"/>
    <w:rsid w:val="009E20C5"/>
    <w:rsid w:val="009F134A"/>
    <w:rsid w:val="009F24DF"/>
    <w:rsid w:val="00A05734"/>
    <w:rsid w:val="00A23B7B"/>
    <w:rsid w:val="00A32191"/>
    <w:rsid w:val="00A4196E"/>
    <w:rsid w:val="00A543A5"/>
    <w:rsid w:val="00A6702F"/>
    <w:rsid w:val="00A936C3"/>
    <w:rsid w:val="00A95F19"/>
    <w:rsid w:val="00A969E7"/>
    <w:rsid w:val="00AC357C"/>
    <w:rsid w:val="00AD786E"/>
    <w:rsid w:val="00AE0591"/>
    <w:rsid w:val="00AE1C71"/>
    <w:rsid w:val="00AE3F23"/>
    <w:rsid w:val="00AE6BE3"/>
    <w:rsid w:val="00AE7203"/>
    <w:rsid w:val="00AF4736"/>
    <w:rsid w:val="00B02D1C"/>
    <w:rsid w:val="00B04943"/>
    <w:rsid w:val="00B07B8E"/>
    <w:rsid w:val="00B07E5D"/>
    <w:rsid w:val="00B10AEF"/>
    <w:rsid w:val="00B14A7A"/>
    <w:rsid w:val="00B15721"/>
    <w:rsid w:val="00B20F48"/>
    <w:rsid w:val="00B3706A"/>
    <w:rsid w:val="00B82B04"/>
    <w:rsid w:val="00B86B6B"/>
    <w:rsid w:val="00B9434E"/>
    <w:rsid w:val="00BA5E93"/>
    <w:rsid w:val="00BB79E6"/>
    <w:rsid w:val="00BC6E7C"/>
    <w:rsid w:val="00BD3470"/>
    <w:rsid w:val="00BD63A1"/>
    <w:rsid w:val="00C011D8"/>
    <w:rsid w:val="00C06D8C"/>
    <w:rsid w:val="00C33859"/>
    <w:rsid w:val="00C40567"/>
    <w:rsid w:val="00C45DEC"/>
    <w:rsid w:val="00C50E96"/>
    <w:rsid w:val="00C574B7"/>
    <w:rsid w:val="00C60769"/>
    <w:rsid w:val="00C625A9"/>
    <w:rsid w:val="00C62E1B"/>
    <w:rsid w:val="00C63770"/>
    <w:rsid w:val="00C66AEB"/>
    <w:rsid w:val="00C97006"/>
    <w:rsid w:val="00CA1855"/>
    <w:rsid w:val="00CB5E0C"/>
    <w:rsid w:val="00CB64EF"/>
    <w:rsid w:val="00CC6DF1"/>
    <w:rsid w:val="00CD049E"/>
    <w:rsid w:val="00CD29F6"/>
    <w:rsid w:val="00CD7EE6"/>
    <w:rsid w:val="00CF076B"/>
    <w:rsid w:val="00CF1BD1"/>
    <w:rsid w:val="00CF6507"/>
    <w:rsid w:val="00D146E9"/>
    <w:rsid w:val="00D35781"/>
    <w:rsid w:val="00D4135F"/>
    <w:rsid w:val="00D47EA1"/>
    <w:rsid w:val="00D647E7"/>
    <w:rsid w:val="00D7169D"/>
    <w:rsid w:val="00D82165"/>
    <w:rsid w:val="00D92584"/>
    <w:rsid w:val="00D933A6"/>
    <w:rsid w:val="00D94162"/>
    <w:rsid w:val="00D97548"/>
    <w:rsid w:val="00DB6D9E"/>
    <w:rsid w:val="00DC534C"/>
    <w:rsid w:val="00DC5D45"/>
    <w:rsid w:val="00DE04F6"/>
    <w:rsid w:val="00DE2A43"/>
    <w:rsid w:val="00DE55B7"/>
    <w:rsid w:val="00DF0633"/>
    <w:rsid w:val="00DF663D"/>
    <w:rsid w:val="00DF69C6"/>
    <w:rsid w:val="00E01A60"/>
    <w:rsid w:val="00E01D7C"/>
    <w:rsid w:val="00E05F62"/>
    <w:rsid w:val="00E25C95"/>
    <w:rsid w:val="00E263FE"/>
    <w:rsid w:val="00E32A61"/>
    <w:rsid w:val="00E33606"/>
    <w:rsid w:val="00E3696D"/>
    <w:rsid w:val="00E36E8C"/>
    <w:rsid w:val="00E6167C"/>
    <w:rsid w:val="00E7182B"/>
    <w:rsid w:val="00E839ED"/>
    <w:rsid w:val="00E9161A"/>
    <w:rsid w:val="00EA4094"/>
    <w:rsid w:val="00EA4847"/>
    <w:rsid w:val="00EB5F0A"/>
    <w:rsid w:val="00EC2B9D"/>
    <w:rsid w:val="00EC7044"/>
    <w:rsid w:val="00EF411C"/>
    <w:rsid w:val="00F170E8"/>
    <w:rsid w:val="00F21838"/>
    <w:rsid w:val="00F411B7"/>
    <w:rsid w:val="00F42385"/>
    <w:rsid w:val="00F6003F"/>
    <w:rsid w:val="00F63A51"/>
    <w:rsid w:val="00F71A3C"/>
    <w:rsid w:val="00F76651"/>
    <w:rsid w:val="00F770EE"/>
    <w:rsid w:val="00F872C5"/>
    <w:rsid w:val="00FA0D9C"/>
    <w:rsid w:val="00FC06C5"/>
    <w:rsid w:val="00FF6B30"/>
    <w:rsid w:val="012B61AD"/>
    <w:rsid w:val="013E5E3E"/>
    <w:rsid w:val="0150F027"/>
    <w:rsid w:val="015FC145"/>
    <w:rsid w:val="017017BD"/>
    <w:rsid w:val="01ADB25D"/>
    <w:rsid w:val="01C66D7D"/>
    <w:rsid w:val="01EF9D43"/>
    <w:rsid w:val="0239ABF8"/>
    <w:rsid w:val="0313E9E9"/>
    <w:rsid w:val="03835398"/>
    <w:rsid w:val="03CBCE26"/>
    <w:rsid w:val="0435980D"/>
    <w:rsid w:val="043CBD8B"/>
    <w:rsid w:val="0507CF1C"/>
    <w:rsid w:val="053AFC1D"/>
    <w:rsid w:val="0556921E"/>
    <w:rsid w:val="056A7EED"/>
    <w:rsid w:val="05B7D282"/>
    <w:rsid w:val="060D97DF"/>
    <w:rsid w:val="064D88C8"/>
    <w:rsid w:val="069BB77C"/>
    <w:rsid w:val="06AD8B98"/>
    <w:rsid w:val="06CE833E"/>
    <w:rsid w:val="070354E0"/>
    <w:rsid w:val="072F851C"/>
    <w:rsid w:val="07681A75"/>
    <w:rsid w:val="07AD3EE5"/>
    <w:rsid w:val="080CE4FF"/>
    <w:rsid w:val="08DC9210"/>
    <w:rsid w:val="08FC8A89"/>
    <w:rsid w:val="093808E4"/>
    <w:rsid w:val="0949A7D1"/>
    <w:rsid w:val="0957E87B"/>
    <w:rsid w:val="0973E7A2"/>
    <w:rsid w:val="0A691749"/>
    <w:rsid w:val="0A89A033"/>
    <w:rsid w:val="0AC86A9B"/>
    <w:rsid w:val="0AEA867B"/>
    <w:rsid w:val="0B150DD2"/>
    <w:rsid w:val="0B1C1006"/>
    <w:rsid w:val="0B433C89"/>
    <w:rsid w:val="0B73CC62"/>
    <w:rsid w:val="0B8E66B9"/>
    <w:rsid w:val="0B8F44D7"/>
    <w:rsid w:val="0C5DB451"/>
    <w:rsid w:val="0C654E5F"/>
    <w:rsid w:val="0C7BE561"/>
    <w:rsid w:val="0CA09BBD"/>
    <w:rsid w:val="0CA57D4E"/>
    <w:rsid w:val="0CCE6CEB"/>
    <w:rsid w:val="0CE561F3"/>
    <w:rsid w:val="0CF07CA8"/>
    <w:rsid w:val="0CF9DD05"/>
    <w:rsid w:val="0D0A6647"/>
    <w:rsid w:val="0D24A714"/>
    <w:rsid w:val="0D5DD3FC"/>
    <w:rsid w:val="0D935D8C"/>
    <w:rsid w:val="0D9F7235"/>
    <w:rsid w:val="0DBB6F6E"/>
    <w:rsid w:val="0E44201A"/>
    <w:rsid w:val="0E4D66F3"/>
    <w:rsid w:val="0E5F44AF"/>
    <w:rsid w:val="0EB70189"/>
    <w:rsid w:val="0F34AFF0"/>
    <w:rsid w:val="0F4B399D"/>
    <w:rsid w:val="0F7DC031"/>
    <w:rsid w:val="102CCF6D"/>
    <w:rsid w:val="1073CB83"/>
    <w:rsid w:val="107AE24E"/>
    <w:rsid w:val="109EBC17"/>
    <w:rsid w:val="1100D92E"/>
    <w:rsid w:val="11441495"/>
    <w:rsid w:val="116542CD"/>
    <w:rsid w:val="1176454F"/>
    <w:rsid w:val="11E61C37"/>
    <w:rsid w:val="11EE56BA"/>
    <w:rsid w:val="1232879C"/>
    <w:rsid w:val="124449B5"/>
    <w:rsid w:val="124E1655"/>
    <w:rsid w:val="124F4DCD"/>
    <w:rsid w:val="128BF0B5"/>
    <w:rsid w:val="128FEEC2"/>
    <w:rsid w:val="12B06E82"/>
    <w:rsid w:val="12D4BADA"/>
    <w:rsid w:val="12EC59A1"/>
    <w:rsid w:val="1317C404"/>
    <w:rsid w:val="131D1ED0"/>
    <w:rsid w:val="13448375"/>
    <w:rsid w:val="1396F16A"/>
    <w:rsid w:val="13FBED82"/>
    <w:rsid w:val="142034EC"/>
    <w:rsid w:val="14A5279C"/>
    <w:rsid w:val="14B37DF2"/>
    <w:rsid w:val="151F8AF3"/>
    <w:rsid w:val="152E074C"/>
    <w:rsid w:val="152F65A0"/>
    <w:rsid w:val="15562F53"/>
    <w:rsid w:val="158DA068"/>
    <w:rsid w:val="159816AC"/>
    <w:rsid w:val="15ACEDA5"/>
    <w:rsid w:val="15B48F29"/>
    <w:rsid w:val="15CED28C"/>
    <w:rsid w:val="1631E351"/>
    <w:rsid w:val="1640F7FD"/>
    <w:rsid w:val="1642335C"/>
    <w:rsid w:val="16C5E5C5"/>
    <w:rsid w:val="16EDF82F"/>
    <w:rsid w:val="171990B8"/>
    <w:rsid w:val="17454768"/>
    <w:rsid w:val="1754E2C5"/>
    <w:rsid w:val="176B8AD6"/>
    <w:rsid w:val="17DE206A"/>
    <w:rsid w:val="18045CBD"/>
    <w:rsid w:val="180D3AF5"/>
    <w:rsid w:val="181ED92B"/>
    <w:rsid w:val="18543172"/>
    <w:rsid w:val="187CC9BE"/>
    <w:rsid w:val="18891047"/>
    <w:rsid w:val="18EFC700"/>
    <w:rsid w:val="1936B2EA"/>
    <w:rsid w:val="19AA3B93"/>
    <w:rsid w:val="1A287E7F"/>
    <w:rsid w:val="1A58E634"/>
    <w:rsid w:val="1A69CC4F"/>
    <w:rsid w:val="1A870340"/>
    <w:rsid w:val="1AA2E2A9"/>
    <w:rsid w:val="1AF0FD1B"/>
    <w:rsid w:val="1B330F72"/>
    <w:rsid w:val="1B346449"/>
    <w:rsid w:val="1B606510"/>
    <w:rsid w:val="1B7B7320"/>
    <w:rsid w:val="1BB7A248"/>
    <w:rsid w:val="1BD15D97"/>
    <w:rsid w:val="1C045A2D"/>
    <w:rsid w:val="1C0B62E9"/>
    <w:rsid w:val="1C4ED1D9"/>
    <w:rsid w:val="1C7EF213"/>
    <w:rsid w:val="1C84EEB2"/>
    <w:rsid w:val="1CA8866F"/>
    <w:rsid w:val="1CD317E5"/>
    <w:rsid w:val="1D459391"/>
    <w:rsid w:val="1D46C136"/>
    <w:rsid w:val="1D5ADFA1"/>
    <w:rsid w:val="1D8C5018"/>
    <w:rsid w:val="1D8DCC9A"/>
    <w:rsid w:val="1E13E5F6"/>
    <w:rsid w:val="1E19F42F"/>
    <w:rsid w:val="1E258841"/>
    <w:rsid w:val="1E5B329D"/>
    <w:rsid w:val="1F96D420"/>
    <w:rsid w:val="1FB27E27"/>
    <w:rsid w:val="20214EA9"/>
    <w:rsid w:val="202E1623"/>
    <w:rsid w:val="2064B7A2"/>
    <w:rsid w:val="20753FE7"/>
    <w:rsid w:val="2075518D"/>
    <w:rsid w:val="20A4D550"/>
    <w:rsid w:val="20D4DCF7"/>
    <w:rsid w:val="20ECDA39"/>
    <w:rsid w:val="21021F22"/>
    <w:rsid w:val="210F1D4B"/>
    <w:rsid w:val="2118DA7F"/>
    <w:rsid w:val="2203E7D0"/>
    <w:rsid w:val="222502C7"/>
    <w:rsid w:val="2255E452"/>
    <w:rsid w:val="2263DA9D"/>
    <w:rsid w:val="22C66559"/>
    <w:rsid w:val="2304CF3C"/>
    <w:rsid w:val="232E8E54"/>
    <w:rsid w:val="2391AD0E"/>
    <w:rsid w:val="2397E831"/>
    <w:rsid w:val="2415E721"/>
    <w:rsid w:val="247B268E"/>
    <w:rsid w:val="248F3C8C"/>
    <w:rsid w:val="249C3A88"/>
    <w:rsid w:val="24CCFDB4"/>
    <w:rsid w:val="24D7B50F"/>
    <w:rsid w:val="24D9F582"/>
    <w:rsid w:val="24F77DC6"/>
    <w:rsid w:val="253F719F"/>
    <w:rsid w:val="2561F4AB"/>
    <w:rsid w:val="25921FD7"/>
    <w:rsid w:val="25A6EF58"/>
    <w:rsid w:val="25CD4782"/>
    <w:rsid w:val="26E0FC20"/>
    <w:rsid w:val="26EB4A8A"/>
    <w:rsid w:val="278FD214"/>
    <w:rsid w:val="279E980A"/>
    <w:rsid w:val="28049D3E"/>
    <w:rsid w:val="2895320C"/>
    <w:rsid w:val="28A764E4"/>
    <w:rsid w:val="28CEA6D1"/>
    <w:rsid w:val="28F12612"/>
    <w:rsid w:val="2985808B"/>
    <w:rsid w:val="298593AE"/>
    <w:rsid w:val="298F02A5"/>
    <w:rsid w:val="29AE5BE8"/>
    <w:rsid w:val="29B4F883"/>
    <w:rsid w:val="29F9BF5F"/>
    <w:rsid w:val="2A19B670"/>
    <w:rsid w:val="2A782213"/>
    <w:rsid w:val="2AA568AB"/>
    <w:rsid w:val="2AEA69E4"/>
    <w:rsid w:val="2B1AFD14"/>
    <w:rsid w:val="2B30E9CB"/>
    <w:rsid w:val="2B5FE2E7"/>
    <w:rsid w:val="2B99C8BF"/>
    <w:rsid w:val="2BEBFD32"/>
    <w:rsid w:val="2BEC641B"/>
    <w:rsid w:val="2C036830"/>
    <w:rsid w:val="2C0FE2B6"/>
    <w:rsid w:val="2C577CD4"/>
    <w:rsid w:val="2C5E8E5B"/>
    <w:rsid w:val="2C8CFCF2"/>
    <w:rsid w:val="2CABC5BA"/>
    <w:rsid w:val="2D513B49"/>
    <w:rsid w:val="2D68B4EB"/>
    <w:rsid w:val="2D6B2846"/>
    <w:rsid w:val="2D7284D5"/>
    <w:rsid w:val="2D8A904B"/>
    <w:rsid w:val="2D8CF083"/>
    <w:rsid w:val="2DE1A4A6"/>
    <w:rsid w:val="2DEE37DD"/>
    <w:rsid w:val="2E059F70"/>
    <w:rsid w:val="2E0F145C"/>
    <w:rsid w:val="2E2AF537"/>
    <w:rsid w:val="2E341EDC"/>
    <w:rsid w:val="2E3F68D7"/>
    <w:rsid w:val="2E45A3E6"/>
    <w:rsid w:val="2E5C7CC9"/>
    <w:rsid w:val="2EBEE172"/>
    <w:rsid w:val="2EC0AA3A"/>
    <w:rsid w:val="2F05B299"/>
    <w:rsid w:val="2F51A2B4"/>
    <w:rsid w:val="2FD5BBFC"/>
    <w:rsid w:val="30016B91"/>
    <w:rsid w:val="30399C93"/>
    <w:rsid w:val="308636FD"/>
    <w:rsid w:val="30BCDEFC"/>
    <w:rsid w:val="30EE5812"/>
    <w:rsid w:val="30F1DCF4"/>
    <w:rsid w:val="3103B948"/>
    <w:rsid w:val="310928F4"/>
    <w:rsid w:val="31146268"/>
    <w:rsid w:val="31261EE3"/>
    <w:rsid w:val="31F7B00E"/>
    <w:rsid w:val="32398C0C"/>
    <w:rsid w:val="324032D4"/>
    <w:rsid w:val="3264CBD2"/>
    <w:rsid w:val="32D10643"/>
    <w:rsid w:val="331865A2"/>
    <w:rsid w:val="33327721"/>
    <w:rsid w:val="335FC45A"/>
    <w:rsid w:val="33979C7B"/>
    <w:rsid w:val="3412A269"/>
    <w:rsid w:val="342CF7DD"/>
    <w:rsid w:val="346D92EB"/>
    <w:rsid w:val="347B8796"/>
    <w:rsid w:val="351CE7B9"/>
    <w:rsid w:val="3589C279"/>
    <w:rsid w:val="35AF8C73"/>
    <w:rsid w:val="35CF758A"/>
    <w:rsid w:val="35E20073"/>
    <w:rsid w:val="3652E163"/>
    <w:rsid w:val="3659FC95"/>
    <w:rsid w:val="36AE2B18"/>
    <w:rsid w:val="376FE175"/>
    <w:rsid w:val="37CA4BE7"/>
    <w:rsid w:val="38242685"/>
    <w:rsid w:val="3842A36E"/>
    <w:rsid w:val="3851395F"/>
    <w:rsid w:val="385DB160"/>
    <w:rsid w:val="3897E808"/>
    <w:rsid w:val="389ECDA4"/>
    <w:rsid w:val="38AB85D9"/>
    <w:rsid w:val="38DB60B7"/>
    <w:rsid w:val="38E21BFE"/>
    <w:rsid w:val="38EB60E7"/>
    <w:rsid w:val="3904AD74"/>
    <w:rsid w:val="3919459A"/>
    <w:rsid w:val="391C609A"/>
    <w:rsid w:val="3970B8A8"/>
    <w:rsid w:val="3982F0E1"/>
    <w:rsid w:val="39A999EA"/>
    <w:rsid w:val="39C18E01"/>
    <w:rsid w:val="39E80EF6"/>
    <w:rsid w:val="3A04CCBC"/>
    <w:rsid w:val="3A19A002"/>
    <w:rsid w:val="3A7FB905"/>
    <w:rsid w:val="3AC49F40"/>
    <w:rsid w:val="3AF3681E"/>
    <w:rsid w:val="3B11C9B6"/>
    <w:rsid w:val="3B425673"/>
    <w:rsid w:val="3B7FF053"/>
    <w:rsid w:val="3BCA4EA2"/>
    <w:rsid w:val="3BE5D359"/>
    <w:rsid w:val="3C39564E"/>
    <w:rsid w:val="3C56FA66"/>
    <w:rsid w:val="3C668C07"/>
    <w:rsid w:val="3C750366"/>
    <w:rsid w:val="3CDBE7ED"/>
    <w:rsid w:val="3D387999"/>
    <w:rsid w:val="3D388071"/>
    <w:rsid w:val="3D422620"/>
    <w:rsid w:val="3D9D1A66"/>
    <w:rsid w:val="3E0E908C"/>
    <w:rsid w:val="3E649F0E"/>
    <w:rsid w:val="3E6F7B05"/>
    <w:rsid w:val="3E853C6A"/>
    <w:rsid w:val="3E970A6B"/>
    <w:rsid w:val="3EA05920"/>
    <w:rsid w:val="3ED360C1"/>
    <w:rsid w:val="3F08A5FD"/>
    <w:rsid w:val="3F3CF74D"/>
    <w:rsid w:val="3F40AC00"/>
    <w:rsid w:val="3F464201"/>
    <w:rsid w:val="3F80925A"/>
    <w:rsid w:val="3FB09EC5"/>
    <w:rsid w:val="3FD052BF"/>
    <w:rsid w:val="3FD0936F"/>
    <w:rsid w:val="3FDA4BF0"/>
    <w:rsid w:val="3FE84F53"/>
    <w:rsid w:val="4006BE67"/>
    <w:rsid w:val="40116B7A"/>
    <w:rsid w:val="40313696"/>
    <w:rsid w:val="40667609"/>
    <w:rsid w:val="415F3A42"/>
    <w:rsid w:val="41683F6A"/>
    <w:rsid w:val="4193D9F7"/>
    <w:rsid w:val="41B62C83"/>
    <w:rsid w:val="41E11E83"/>
    <w:rsid w:val="424C74F7"/>
    <w:rsid w:val="4252A7B0"/>
    <w:rsid w:val="427547DA"/>
    <w:rsid w:val="427F07DB"/>
    <w:rsid w:val="42B1DEC8"/>
    <w:rsid w:val="42B96F14"/>
    <w:rsid w:val="42D58340"/>
    <w:rsid w:val="42FB3976"/>
    <w:rsid w:val="434D9BC6"/>
    <w:rsid w:val="43874558"/>
    <w:rsid w:val="439B5F7C"/>
    <w:rsid w:val="43B9EC61"/>
    <w:rsid w:val="43C4AD27"/>
    <w:rsid w:val="43C5338D"/>
    <w:rsid w:val="43CD4B13"/>
    <w:rsid w:val="43CF15DD"/>
    <w:rsid w:val="4407BACE"/>
    <w:rsid w:val="441D9777"/>
    <w:rsid w:val="44325845"/>
    <w:rsid w:val="44329641"/>
    <w:rsid w:val="4457C891"/>
    <w:rsid w:val="44AE93BD"/>
    <w:rsid w:val="44B42127"/>
    <w:rsid w:val="450F64C2"/>
    <w:rsid w:val="45682B54"/>
    <w:rsid w:val="45BC089C"/>
    <w:rsid w:val="45EE6D37"/>
    <w:rsid w:val="4626148A"/>
    <w:rsid w:val="4654F0FE"/>
    <w:rsid w:val="46613042"/>
    <w:rsid w:val="466962B1"/>
    <w:rsid w:val="467EDB84"/>
    <w:rsid w:val="4698FA3D"/>
    <w:rsid w:val="46996463"/>
    <w:rsid w:val="46CA5CB8"/>
    <w:rsid w:val="46DE0E8A"/>
    <w:rsid w:val="46DF7E6E"/>
    <w:rsid w:val="4720392F"/>
    <w:rsid w:val="474802B5"/>
    <w:rsid w:val="485C9616"/>
    <w:rsid w:val="48647CB7"/>
    <w:rsid w:val="48E6FF6D"/>
    <w:rsid w:val="48F94342"/>
    <w:rsid w:val="49772BDC"/>
    <w:rsid w:val="49E39E16"/>
    <w:rsid w:val="49ED0136"/>
    <w:rsid w:val="49F673BF"/>
    <w:rsid w:val="49F8FBCC"/>
    <w:rsid w:val="4A0C4ACC"/>
    <w:rsid w:val="4A110E0F"/>
    <w:rsid w:val="4A7366E0"/>
    <w:rsid w:val="4AAB5132"/>
    <w:rsid w:val="4ADA0D77"/>
    <w:rsid w:val="4B1296CE"/>
    <w:rsid w:val="4B135E59"/>
    <w:rsid w:val="4B2EBBC7"/>
    <w:rsid w:val="4BEAC36A"/>
    <w:rsid w:val="4C39FCC8"/>
    <w:rsid w:val="4C91F18D"/>
    <w:rsid w:val="4C9E3027"/>
    <w:rsid w:val="4D7B7BD1"/>
    <w:rsid w:val="4D85B046"/>
    <w:rsid w:val="4D96396F"/>
    <w:rsid w:val="4DA1FEF6"/>
    <w:rsid w:val="4DAACB95"/>
    <w:rsid w:val="4E2E32AD"/>
    <w:rsid w:val="4E799433"/>
    <w:rsid w:val="4E81C8DC"/>
    <w:rsid w:val="4EC2838A"/>
    <w:rsid w:val="4F55B507"/>
    <w:rsid w:val="4F595374"/>
    <w:rsid w:val="4F872B56"/>
    <w:rsid w:val="4F90B4A2"/>
    <w:rsid w:val="4FA1A01F"/>
    <w:rsid w:val="4FAEE0E0"/>
    <w:rsid w:val="4FB98EBE"/>
    <w:rsid w:val="5039B52B"/>
    <w:rsid w:val="505861C4"/>
    <w:rsid w:val="50B4DC0E"/>
    <w:rsid w:val="50E5D417"/>
    <w:rsid w:val="511B6976"/>
    <w:rsid w:val="520818B8"/>
    <w:rsid w:val="523EB725"/>
    <w:rsid w:val="524B1D8E"/>
    <w:rsid w:val="5280629B"/>
    <w:rsid w:val="5336A109"/>
    <w:rsid w:val="533785EF"/>
    <w:rsid w:val="53ADF869"/>
    <w:rsid w:val="53BD1DA3"/>
    <w:rsid w:val="542AF963"/>
    <w:rsid w:val="54651BCE"/>
    <w:rsid w:val="549AC34F"/>
    <w:rsid w:val="55294F28"/>
    <w:rsid w:val="5541BBA3"/>
    <w:rsid w:val="5564F181"/>
    <w:rsid w:val="55657814"/>
    <w:rsid w:val="558A517A"/>
    <w:rsid w:val="55C23CF2"/>
    <w:rsid w:val="56388FD6"/>
    <w:rsid w:val="567CB8CD"/>
    <w:rsid w:val="56A57F70"/>
    <w:rsid w:val="56AB591E"/>
    <w:rsid w:val="56AB5A21"/>
    <w:rsid w:val="57A8B019"/>
    <w:rsid w:val="5862F92B"/>
    <w:rsid w:val="589D93D8"/>
    <w:rsid w:val="589F6C0E"/>
    <w:rsid w:val="5932B2A6"/>
    <w:rsid w:val="599E3239"/>
    <w:rsid w:val="59A37CB2"/>
    <w:rsid w:val="59CFB315"/>
    <w:rsid w:val="59D1F1C7"/>
    <w:rsid w:val="59EE9F91"/>
    <w:rsid w:val="5A5802BB"/>
    <w:rsid w:val="5B6719DE"/>
    <w:rsid w:val="5BAEDEB7"/>
    <w:rsid w:val="5BD22115"/>
    <w:rsid w:val="5BD2AA3B"/>
    <w:rsid w:val="5C114DE6"/>
    <w:rsid w:val="5C478657"/>
    <w:rsid w:val="5C9B192C"/>
    <w:rsid w:val="5CD57917"/>
    <w:rsid w:val="5DE1916C"/>
    <w:rsid w:val="5E0509BD"/>
    <w:rsid w:val="5E3C014C"/>
    <w:rsid w:val="5E84630A"/>
    <w:rsid w:val="5F295F83"/>
    <w:rsid w:val="5F325BD8"/>
    <w:rsid w:val="5F4C9087"/>
    <w:rsid w:val="5F94C485"/>
    <w:rsid w:val="5F960030"/>
    <w:rsid w:val="5F9DDB7F"/>
    <w:rsid w:val="5FDB71F8"/>
    <w:rsid w:val="60282243"/>
    <w:rsid w:val="60289517"/>
    <w:rsid w:val="60434DEC"/>
    <w:rsid w:val="604FAE59"/>
    <w:rsid w:val="6093BF24"/>
    <w:rsid w:val="60C6836E"/>
    <w:rsid w:val="61071CFF"/>
    <w:rsid w:val="61279DF8"/>
    <w:rsid w:val="61439646"/>
    <w:rsid w:val="61AFF03F"/>
    <w:rsid w:val="61E07BFB"/>
    <w:rsid w:val="620E1096"/>
    <w:rsid w:val="62163132"/>
    <w:rsid w:val="625E6C03"/>
    <w:rsid w:val="627D4C11"/>
    <w:rsid w:val="628DC329"/>
    <w:rsid w:val="6337A6E3"/>
    <w:rsid w:val="633CBA1C"/>
    <w:rsid w:val="634A7132"/>
    <w:rsid w:val="63653EA2"/>
    <w:rsid w:val="639CAD0B"/>
    <w:rsid w:val="63B121DA"/>
    <w:rsid w:val="63C1E8CC"/>
    <w:rsid w:val="643BB2E3"/>
    <w:rsid w:val="6441149A"/>
    <w:rsid w:val="647BA413"/>
    <w:rsid w:val="6497FA60"/>
    <w:rsid w:val="655A19DF"/>
    <w:rsid w:val="6576688B"/>
    <w:rsid w:val="65C197E0"/>
    <w:rsid w:val="65C561E9"/>
    <w:rsid w:val="65FB8DEA"/>
    <w:rsid w:val="6679A81A"/>
    <w:rsid w:val="667CCF2D"/>
    <w:rsid w:val="66A62414"/>
    <w:rsid w:val="66D2BAA5"/>
    <w:rsid w:val="66F63556"/>
    <w:rsid w:val="671C00E1"/>
    <w:rsid w:val="674A8A4D"/>
    <w:rsid w:val="676FD321"/>
    <w:rsid w:val="6776278F"/>
    <w:rsid w:val="6789D164"/>
    <w:rsid w:val="67D5A889"/>
    <w:rsid w:val="67D6848F"/>
    <w:rsid w:val="67DE4E35"/>
    <w:rsid w:val="67E4708B"/>
    <w:rsid w:val="684E37A6"/>
    <w:rsid w:val="68589517"/>
    <w:rsid w:val="6860DF80"/>
    <w:rsid w:val="687918ED"/>
    <w:rsid w:val="6879F409"/>
    <w:rsid w:val="68D4BC24"/>
    <w:rsid w:val="696D9EEE"/>
    <w:rsid w:val="6979ACCE"/>
    <w:rsid w:val="69EF75A5"/>
    <w:rsid w:val="6A2CF865"/>
    <w:rsid w:val="6A47FEF0"/>
    <w:rsid w:val="6A632E87"/>
    <w:rsid w:val="6A73275F"/>
    <w:rsid w:val="6ABD28AA"/>
    <w:rsid w:val="6ADC3DFE"/>
    <w:rsid w:val="6AE471D6"/>
    <w:rsid w:val="6B034043"/>
    <w:rsid w:val="6B12F72F"/>
    <w:rsid w:val="6C36337B"/>
    <w:rsid w:val="6C3B40FA"/>
    <w:rsid w:val="6C5E4ED1"/>
    <w:rsid w:val="6CD4B5B5"/>
    <w:rsid w:val="6D51A95A"/>
    <w:rsid w:val="6D7F04A8"/>
    <w:rsid w:val="6DE51D7D"/>
    <w:rsid w:val="6DE55803"/>
    <w:rsid w:val="6E45532F"/>
    <w:rsid w:val="6EB8F920"/>
    <w:rsid w:val="6EDF0086"/>
    <w:rsid w:val="6F2B4B43"/>
    <w:rsid w:val="6F31B0F9"/>
    <w:rsid w:val="6F845DF8"/>
    <w:rsid w:val="6F887C70"/>
    <w:rsid w:val="6FADEBDB"/>
    <w:rsid w:val="700DA894"/>
    <w:rsid w:val="702E4F52"/>
    <w:rsid w:val="70463182"/>
    <w:rsid w:val="70D12E2B"/>
    <w:rsid w:val="7116630A"/>
    <w:rsid w:val="7156CBF2"/>
    <w:rsid w:val="71830B29"/>
    <w:rsid w:val="7200125C"/>
    <w:rsid w:val="72951C2B"/>
    <w:rsid w:val="730D2F83"/>
    <w:rsid w:val="7311ADE2"/>
    <w:rsid w:val="731DEF70"/>
    <w:rsid w:val="73734F64"/>
    <w:rsid w:val="7396BB52"/>
    <w:rsid w:val="73CD49F0"/>
    <w:rsid w:val="73D862DC"/>
    <w:rsid w:val="73F0DA5D"/>
    <w:rsid w:val="74775932"/>
    <w:rsid w:val="74B72191"/>
    <w:rsid w:val="74C3168D"/>
    <w:rsid w:val="75291142"/>
    <w:rsid w:val="7529E9DD"/>
    <w:rsid w:val="7576829D"/>
    <w:rsid w:val="758756F3"/>
    <w:rsid w:val="75929A8C"/>
    <w:rsid w:val="75B43A0A"/>
    <w:rsid w:val="75F2D66F"/>
    <w:rsid w:val="7654A859"/>
    <w:rsid w:val="765E19E0"/>
    <w:rsid w:val="768D51B4"/>
    <w:rsid w:val="76927DD2"/>
    <w:rsid w:val="769ED68E"/>
    <w:rsid w:val="779D18C0"/>
    <w:rsid w:val="77BC67D1"/>
    <w:rsid w:val="77BDEEDB"/>
    <w:rsid w:val="77C79345"/>
    <w:rsid w:val="77E323FD"/>
    <w:rsid w:val="77F7B071"/>
    <w:rsid w:val="780178BE"/>
    <w:rsid w:val="781E0025"/>
    <w:rsid w:val="782C4B2D"/>
    <w:rsid w:val="785079AB"/>
    <w:rsid w:val="78A8CFC8"/>
    <w:rsid w:val="78B2B61B"/>
    <w:rsid w:val="78BFDB07"/>
    <w:rsid w:val="78E45976"/>
    <w:rsid w:val="79176AFC"/>
    <w:rsid w:val="79757D81"/>
    <w:rsid w:val="79AF544A"/>
    <w:rsid w:val="7A4C0C25"/>
    <w:rsid w:val="7A6EE09A"/>
    <w:rsid w:val="7A916B20"/>
    <w:rsid w:val="7AC75EC1"/>
    <w:rsid w:val="7B88C605"/>
    <w:rsid w:val="7B8B1AC5"/>
    <w:rsid w:val="7BDAECE4"/>
    <w:rsid w:val="7BE24B34"/>
    <w:rsid w:val="7C19C7A7"/>
    <w:rsid w:val="7C4AA0E0"/>
    <w:rsid w:val="7C4EDB6E"/>
    <w:rsid w:val="7C5ACDD8"/>
    <w:rsid w:val="7C72093C"/>
    <w:rsid w:val="7C93A49B"/>
    <w:rsid w:val="7CA8E91A"/>
    <w:rsid w:val="7CD86DD0"/>
    <w:rsid w:val="7CF7C7F1"/>
    <w:rsid w:val="7D625C86"/>
    <w:rsid w:val="7E477915"/>
    <w:rsid w:val="7E9FF6CC"/>
    <w:rsid w:val="7EF40036"/>
    <w:rsid w:val="7F06B2DC"/>
    <w:rsid w:val="7F2D5AA2"/>
    <w:rsid w:val="7F3A72D6"/>
    <w:rsid w:val="7F54BB32"/>
    <w:rsid w:val="7FB8391A"/>
    <w:rsid w:val="7FFF884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B93790"/>
  <w15:chartTrackingRefBased/>
  <w15:docId w15:val="{ECC2D6C2-561F-4813-A49F-572C302790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298F02A5"/>
    <w:pPr>
      <w:widowControl w:val="0"/>
      <w:spacing w:after="200"/>
    </w:pPr>
    <w:rPr>
      <w:sz w:val="24"/>
      <w:szCs w:val="24"/>
      <w:lang w:val="en-US"/>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basedOn w:val="DefaultParagraphFont"/>
    <w:uiPriority w:val="99"/>
    <w:unhideWhenUsed/>
    <w:rsid w:val="00D933A6"/>
    <w:rPr>
      <w:color w:val="0563C1" w:themeColor="hyperlink"/>
      <w:u w:val="single"/>
    </w:rPr>
  </w:style>
  <w:style w:type="table" w:styleId="TableGrid">
    <w:name w:val="Table Grid"/>
    <w:basedOn w:val="TableNormal"/>
    <w:uiPriority w:val="59"/>
    <w:rsid w:val="00D933A6"/>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Header">
    <w:name w:val="header"/>
    <w:basedOn w:val="Normal"/>
    <w:link w:val="HeaderChar"/>
    <w:uiPriority w:val="99"/>
    <w:unhideWhenUsed/>
    <w:rsid w:val="298F02A5"/>
    <w:pPr>
      <w:tabs>
        <w:tab w:val="center" w:pos="4513"/>
        <w:tab w:val="right" w:pos="9026"/>
      </w:tabs>
      <w:spacing w:after="0"/>
    </w:pPr>
  </w:style>
  <w:style w:type="character" w:styleId="HeaderChar" w:customStyle="1">
    <w:name w:val="Header Char"/>
    <w:basedOn w:val="DefaultParagraphFont"/>
    <w:link w:val="Header"/>
    <w:uiPriority w:val="99"/>
    <w:rsid w:val="00D933A6"/>
    <w:rPr>
      <w:lang w:val="en-US"/>
    </w:rPr>
  </w:style>
  <w:style w:type="paragraph" w:styleId="Footer">
    <w:name w:val="footer"/>
    <w:basedOn w:val="Normal"/>
    <w:link w:val="FooterChar"/>
    <w:uiPriority w:val="99"/>
    <w:unhideWhenUsed/>
    <w:rsid w:val="298F02A5"/>
    <w:pPr>
      <w:tabs>
        <w:tab w:val="center" w:pos="4513"/>
        <w:tab w:val="right" w:pos="9026"/>
      </w:tabs>
      <w:spacing w:after="0"/>
    </w:pPr>
  </w:style>
  <w:style w:type="character" w:styleId="FooterChar" w:customStyle="1">
    <w:name w:val="Footer Char"/>
    <w:basedOn w:val="DefaultParagraphFont"/>
    <w:link w:val="Footer"/>
    <w:uiPriority w:val="99"/>
    <w:rsid w:val="00D933A6"/>
    <w:rPr>
      <w:lang w:val="en-US"/>
    </w:rPr>
  </w:style>
  <w:style w:type="paragraph" w:styleId="BalloonText">
    <w:name w:val="Balloon Text"/>
    <w:basedOn w:val="Normal"/>
    <w:link w:val="BalloonTextChar"/>
    <w:uiPriority w:val="99"/>
    <w:semiHidden/>
    <w:unhideWhenUsed/>
    <w:rsid w:val="298F02A5"/>
    <w:pPr>
      <w:spacing w:after="0"/>
    </w:pPr>
    <w:rPr>
      <w:rFonts w:ascii="Tahoma" w:hAnsi="Tahoma" w:cs="Tahoma"/>
      <w:sz w:val="16"/>
      <w:szCs w:val="16"/>
    </w:rPr>
  </w:style>
  <w:style w:type="character" w:styleId="BalloonTextChar" w:customStyle="1">
    <w:name w:val="Balloon Text Char"/>
    <w:basedOn w:val="DefaultParagraphFont"/>
    <w:link w:val="BalloonText"/>
    <w:uiPriority w:val="99"/>
    <w:semiHidden/>
    <w:rsid w:val="00D933A6"/>
    <w:rPr>
      <w:rFonts w:ascii="Tahoma" w:hAnsi="Tahoma" w:cs="Tahoma"/>
      <w:sz w:val="16"/>
      <w:szCs w:val="16"/>
      <w:lang w:val="en-US"/>
    </w:rPr>
  </w:style>
  <w:style w:type="paragraph" w:styleId="Title">
    <w:name w:val="Title"/>
    <w:basedOn w:val="Normal"/>
    <w:next w:val="Normal"/>
    <w:link w:val="TitleChar"/>
    <w:uiPriority w:val="10"/>
    <w:qFormat/>
    <w:rsid w:val="298F02A5"/>
    <w:pPr>
      <w:pBdr>
        <w:bottom w:val="single" w:color="4472C4" w:themeColor="accent1" w:sz="8" w:space="4"/>
      </w:pBdr>
      <w:spacing w:after="300"/>
      <w:contextualSpacing/>
    </w:pPr>
    <w:rPr>
      <w:rFonts w:asciiTheme="majorHAnsi" w:hAnsiTheme="majorHAnsi" w:eastAsiaTheme="majorEastAsia" w:cstheme="majorBidi"/>
      <w:color w:val="323E4F" w:themeColor="text2" w:themeShade="BF"/>
      <w:sz w:val="52"/>
      <w:szCs w:val="52"/>
    </w:rPr>
  </w:style>
  <w:style w:type="character" w:styleId="TitleChar" w:customStyle="1">
    <w:name w:val="Title Char"/>
    <w:basedOn w:val="DefaultParagraphFont"/>
    <w:link w:val="Title"/>
    <w:uiPriority w:val="10"/>
    <w:rsid w:val="00D933A6"/>
    <w:rPr>
      <w:rFonts w:asciiTheme="majorHAnsi" w:hAnsiTheme="majorHAnsi" w:eastAsiaTheme="majorEastAsia" w:cstheme="majorBidi"/>
      <w:color w:val="323E4F" w:themeColor="text2" w:themeShade="BF"/>
      <w:spacing w:val="5"/>
      <w:kern w:val="28"/>
      <w:sz w:val="52"/>
      <w:szCs w:val="52"/>
      <w:lang w:val="en-US"/>
    </w:rPr>
  </w:style>
  <w:style w:type="paragraph" w:styleId="NormalWeb">
    <w:name w:val="Normal (Web)"/>
    <w:basedOn w:val="Normal"/>
    <w:uiPriority w:val="99"/>
    <w:semiHidden/>
    <w:unhideWhenUsed/>
    <w:rsid w:val="298F02A5"/>
    <w:pPr>
      <w:widowControl/>
      <w:spacing w:beforeAutospacing="1" w:afterAutospacing="1"/>
    </w:pPr>
    <w:rPr>
      <w:rFonts w:ascii="Times New Roman" w:hAnsi="Times New Roman" w:cs="Times New Roman"/>
      <w:lang w:val="en-GB" w:eastAsia="en-GB"/>
    </w:rPr>
  </w:style>
  <w:style w:type="character" w:styleId="FollowedHyperlink">
    <w:name w:val="FollowedHyperlink"/>
    <w:basedOn w:val="DefaultParagraphFont"/>
    <w:uiPriority w:val="99"/>
    <w:semiHidden/>
    <w:unhideWhenUsed/>
    <w:rsid w:val="00D933A6"/>
    <w:rPr>
      <w:color w:val="954F72" w:themeColor="followedHyperlink"/>
      <w:u w:val="single"/>
    </w:rPr>
  </w:style>
  <w:style w:type="paragraph" w:styleId="ListParagraph">
    <w:name w:val="List Paragraph"/>
    <w:basedOn w:val="Normal"/>
    <w:uiPriority w:val="34"/>
    <w:qFormat/>
    <w:rsid w:val="298F02A5"/>
    <w:pPr>
      <w:ind w:left="720"/>
      <w:contextualSpacing/>
    </w:pPr>
  </w:style>
  <w:style w:type="paragraph" w:styleId="paragraph" w:customStyle="1">
    <w:name w:val="paragraph"/>
    <w:basedOn w:val="Normal"/>
    <w:uiPriority w:val="1"/>
    <w:rsid w:val="298F02A5"/>
    <w:pPr>
      <w:widowControl/>
      <w:spacing w:beforeAutospacing="1" w:afterAutospacing="1"/>
    </w:pPr>
    <w:rPr>
      <w:rFonts w:ascii="Times New Roman" w:hAnsi="Times New Roman" w:eastAsia="Times New Roman" w:cs="Times New Roman"/>
      <w:lang w:val="en-GB" w:eastAsia="en-GB"/>
    </w:rPr>
  </w:style>
  <w:style w:type="character" w:styleId="normaltextrun" w:customStyle="1">
    <w:name w:val="normaltextrun"/>
    <w:basedOn w:val="DefaultParagraphFont"/>
    <w:rsid w:val="00033485"/>
  </w:style>
  <w:style w:type="character" w:styleId="eop" w:customStyle="1">
    <w:name w:val="eop"/>
    <w:basedOn w:val="DefaultParagraphFont"/>
    <w:rsid w:val="00033485"/>
  </w:style>
  <w:style w:type="paragraph" w:styleId="CommentText">
    <w:name w:val="annotation text"/>
    <w:basedOn w:val="Normal"/>
    <w:link w:val="CommentTextChar"/>
    <w:uiPriority w:val="99"/>
    <w:semiHidden/>
    <w:unhideWhenUsed/>
    <w:rsid w:val="298F02A5"/>
    <w:rPr>
      <w:sz w:val="20"/>
      <w:szCs w:val="20"/>
    </w:rPr>
  </w:style>
  <w:style w:type="character" w:styleId="CommentTextChar" w:customStyle="1">
    <w:name w:val="Comment Text Char"/>
    <w:basedOn w:val="DefaultParagraphFont"/>
    <w:link w:val="CommentText"/>
    <w:uiPriority w:val="99"/>
    <w:semiHidden/>
    <w:rPr>
      <w:sz w:val="20"/>
      <w:szCs w:val="20"/>
      <w:lang w:val="en-US"/>
    </w:rPr>
  </w:style>
  <w:style w:type="character" w:styleId="CommentReference">
    <w:name w:val="annotation reference"/>
    <w:basedOn w:val="DefaultParagraphFont"/>
    <w:uiPriority w:val="99"/>
    <w:semiHidden/>
    <w:unhideWhenUsed/>
    <w:rPr>
      <w:sz w:val="16"/>
      <w:szCs w:val="16"/>
    </w:rPr>
  </w:style>
  <w:style w:type="character" w:styleId="Strong">
    <w:name w:val="Strong"/>
    <w:basedOn w:val="DefaultParagraphFont"/>
    <w:uiPriority w:val="22"/>
    <w:qFormat/>
    <w:rsid w:val="298F02A5"/>
    <w:rPr>
      <w:rFonts w:asciiTheme="minorHAnsi" w:hAnsiTheme="minorHAnsi" w:eastAsiaTheme="minorEastAsia" w:cstheme="minorBidi"/>
      <w:b/>
      <w:bCs/>
      <w:noProof w:val="0"/>
      <w:sz w:val="24"/>
      <w:szCs w:val="24"/>
      <w:lang w:val="en-GB"/>
    </w:rPr>
  </w:style>
  <w:style w:type="character" w:styleId="IntenseReference">
    <w:name w:val="Intense Reference"/>
    <w:basedOn w:val="DefaultParagraphFont"/>
    <w:uiPriority w:val="32"/>
    <w:qFormat/>
    <w:rsid w:val="298F02A5"/>
    <w:rPr>
      <w:b/>
      <w:bCs/>
      <w:smallCaps/>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250101">
      <w:bodyDiv w:val="1"/>
      <w:marLeft w:val="0"/>
      <w:marRight w:val="0"/>
      <w:marTop w:val="0"/>
      <w:marBottom w:val="0"/>
      <w:divBdr>
        <w:top w:val="none" w:sz="0" w:space="0" w:color="auto"/>
        <w:left w:val="none" w:sz="0" w:space="0" w:color="auto"/>
        <w:bottom w:val="none" w:sz="0" w:space="0" w:color="auto"/>
        <w:right w:val="none" w:sz="0" w:space="0" w:color="auto"/>
      </w:divBdr>
      <w:divsChild>
        <w:div w:id="304432418">
          <w:marLeft w:val="0"/>
          <w:marRight w:val="0"/>
          <w:marTop w:val="0"/>
          <w:marBottom w:val="0"/>
          <w:divBdr>
            <w:top w:val="none" w:sz="0" w:space="0" w:color="auto"/>
            <w:left w:val="none" w:sz="0" w:space="0" w:color="auto"/>
            <w:bottom w:val="none" w:sz="0" w:space="0" w:color="auto"/>
            <w:right w:val="none" w:sz="0" w:space="0" w:color="auto"/>
          </w:divBdr>
        </w:div>
        <w:div w:id="399595973">
          <w:marLeft w:val="0"/>
          <w:marRight w:val="0"/>
          <w:marTop w:val="0"/>
          <w:marBottom w:val="0"/>
          <w:divBdr>
            <w:top w:val="none" w:sz="0" w:space="0" w:color="auto"/>
            <w:left w:val="none" w:sz="0" w:space="0" w:color="auto"/>
            <w:bottom w:val="none" w:sz="0" w:space="0" w:color="auto"/>
            <w:right w:val="none" w:sz="0" w:space="0" w:color="auto"/>
          </w:divBdr>
        </w:div>
        <w:div w:id="1296839167">
          <w:marLeft w:val="0"/>
          <w:marRight w:val="0"/>
          <w:marTop w:val="0"/>
          <w:marBottom w:val="0"/>
          <w:divBdr>
            <w:top w:val="none" w:sz="0" w:space="0" w:color="auto"/>
            <w:left w:val="none" w:sz="0" w:space="0" w:color="auto"/>
            <w:bottom w:val="none" w:sz="0" w:space="0" w:color="auto"/>
            <w:right w:val="none" w:sz="0" w:space="0" w:color="auto"/>
          </w:divBdr>
        </w:div>
        <w:div w:id="1880311694">
          <w:marLeft w:val="0"/>
          <w:marRight w:val="0"/>
          <w:marTop w:val="0"/>
          <w:marBottom w:val="0"/>
          <w:divBdr>
            <w:top w:val="none" w:sz="0" w:space="0" w:color="auto"/>
            <w:left w:val="none" w:sz="0" w:space="0" w:color="auto"/>
            <w:bottom w:val="none" w:sz="0" w:space="0" w:color="auto"/>
            <w:right w:val="none" w:sz="0" w:space="0" w:color="auto"/>
          </w:divBdr>
        </w:div>
      </w:divsChild>
    </w:div>
    <w:div w:id="750662974">
      <w:bodyDiv w:val="1"/>
      <w:marLeft w:val="0"/>
      <w:marRight w:val="0"/>
      <w:marTop w:val="0"/>
      <w:marBottom w:val="0"/>
      <w:divBdr>
        <w:top w:val="none" w:sz="0" w:space="0" w:color="auto"/>
        <w:left w:val="none" w:sz="0" w:space="0" w:color="auto"/>
        <w:bottom w:val="none" w:sz="0" w:space="0" w:color="auto"/>
        <w:right w:val="none" w:sz="0" w:space="0" w:color="auto"/>
      </w:divBdr>
    </w:div>
    <w:div w:id="1705205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ntTable" Target="fontTable.xml" Id="rId1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yperlink" Target="https://www.avonandsomerset.police.uk/report/anti-social-behaviour/" TargetMode="External" Id="rId12" /><Relationship Type="http://schemas.openxmlformats.org/officeDocument/2006/relationships/footer" Target="footer3.xml" Id="rId17" /><Relationship Type="http://schemas.openxmlformats.org/officeDocument/2006/relationships/customXml" Target="../customXml/item2.xml" Id="rId2" /><Relationship Type="http://schemas.openxmlformats.org/officeDocument/2006/relationships/footer" Target="footer2.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bristolcouncil.sharepoint.com/sites/HealthSafetyandWellbeing/Shared%20Documents/Forms/Public%20view.aspx?id=%2Fsites%2FHealthSafetyandWellbeing%2FShared%20Documents%2FLone%20working%20policy%2Epdf&amp;parent=%2Fsites%2FHealthSafetyandWellbeing%2FShared%20Documents" TargetMode="External" Id="rId11" /><Relationship Type="http://schemas.openxmlformats.org/officeDocument/2006/relationships/styles" Target="styles.xml" Id="rId5" /><Relationship Type="http://schemas.openxmlformats.org/officeDocument/2006/relationships/footer" Target="footer1.xml" Id="rId15" /><Relationship Type="http://schemas.openxmlformats.org/officeDocument/2006/relationships/image" Target="media/image1.jpg" Id="rId10" /><Relationship Type="http://schemas.openxmlformats.org/officeDocument/2006/relationships/theme" Target="theme/theme1.xml" Id="rId19"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eader" Target="header1.xml" Id="rId14" /><Relationship Type="http://schemas.openxmlformats.org/officeDocument/2006/relationships/hyperlink" Target="https://trixcms.trixonline.co.uk/api/assets/swcpp-bristol/a30b6afd-2466-4bde-8e4f-161abde256f3/regional-joint-safeguarding-adults-policy-july-2023.pdf" TargetMode="External" Id="R86f5c0d0306049cb" /><Relationship Type="http://schemas.openxmlformats.org/officeDocument/2006/relationships/hyperlink" Target="https://eur03.safelinks.protection.outlook.com/?url=https%3A%2F%2Fwww.open.edu%2Fopenlearncreate%2Fenrol%2Findex.php%3Fid%3D11691&amp;data=05%7C02%7Cnicola.ferris%40bristol.gov.uk%7Cea9021b49ee74d6d6f7608de9ecee323%7C6378a7a50f214482aee0897eb7de331f%7C0%7C0%7C639122808602780688%7CUnknown%7CTWFpbGZsb3d8eyJFbXB0eU1hcGkiOnRydWUsIlYiOiIwLjAuMDAwMCIsIlAiOiJXaW4zMiIsIkFOIjoiTWFpbCIsIldUIjoyfQ%3D%3D%7C0%7C%7C%7C&amp;sdata=XlOehcSuTZA8lpZusoizxNRi88OgLXMXlYIlq4zi%2F1g%3D&amp;reserved=0" TargetMode="External" Id="R3dbd06f8ad1a4c00" /><Relationship Type="http://schemas.openxmlformats.org/officeDocument/2006/relationships/hyperlink" Target="https://www.cdc.gov/ticks/removing_a_tick.html" TargetMode="External" Id="R0e264044701b4422"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08486052300824BA4D620CF95E9C978" ma:contentTypeVersion="6" ma:contentTypeDescription="Create a new document." ma:contentTypeScope="" ma:versionID="2541a160a9daaf70bb32d466996cc7b9">
  <xsd:schema xmlns:xsd="http://www.w3.org/2001/XMLSchema" xmlns:xs="http://www.w3.org/2001/XMLSchema" xmlns:p="http://schemas.microsoft.com/office/2006/metadata/properties" xmlns:ns2="ee57888a-cf71-422e-9a19-54eb89d6805c" xmlns:ns3="5546626c-f3fd-4f02-8a63-221a7cd464fb" targetNamespace="http://schemas.microsoft.com/office/2006/metadata/properties" ma:root="true" ma:fieldsID="0f2b3a1c226269fc39a71fdeae7ffbbf" ns2:_="" ns3:_="">
    <xsd:import namespace="ee57888a-cf71-422e-9a19-54eb89d6805c"/>
    <xsd:import namespace="5546626c-f3fd-4f02-8a63-221a7cd464fb"/>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57888a-cf71-422e-9a19-54eb89d6805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546626c-f3fd-4f02-8a63-221a7cd464fb"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887A4EF-333C-4DB5-9A16-55EC947F0D2D}">
  <ds:schemaRefs>
    <ds:schemaRef ds:uri="http://schemas.microsoft.com/sharepoint/v3/contenttype/forms"/>
  </ds:schemaRefs>
</ds:datastoreItem>
</file>

<file path=customXml/itemProps2.xml><?xml version="1.0" encoding="utf-8"?>
<ds:datastoreItem xmlns:ds="http://schemas.openxmlformats.org/officeDocument/2006/customXml" ds:itemID="{62AA4068-E914-47D7-8026-6DECB118FC5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A7AC857-AC33-4DB4-B314-B27309D420B3}"/>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Joe Aslett</dc:creator>
  <keywords/>
  <dc:description/>
  <lastModifiedBy>Nic Ferris</lastModifiedBy>
  <revision>42</revision>
  <dcterms:created xsi:type="dcterms:W3CDTF">2025-12-23T07:48:00.0000000Z</dcterms:created>
  <dcterms:modified xsi:type="dcterms:W3CDTF">2026-04-28T12:48:57.1533206Z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0x010100708486052300824BA4D620CF95E9C978</vt:lpwstr>
  </property>
  <property fmtid="{D5CDD505-2E9C-101B-9397-08002B2CF9AE}" pid="3" name="ClassificationContentMarkingFooterShapeIds">
    <vt:lpwstr>63c1cfba,4d844859,529557c5</vt:lpwstr>
  </property>
  <property fmtid="{D5CDD505-2E9C-101B-9397-08002B2CF9AE}" pid="4" name="ClassificationContentMarkingFooterFontProps">
    <vt:lpwstr>#000000,10,Aptos</vt:lpwstr>
  </property>
  <property fmtid="{D5CDD505-2E9C-101B-9397-08002B2CF9AE}" pid="5" name="ClassificationContentMarkingFooterText">
    <vt:lpwstr>OFFICIAL</vt:lpwstr>
  </property>
  <property fmtid="{D5CDD505-2E9C-101B-9397-08002B2CF9AE}" pid="6" name="MSIP_Label_e9fc0e63-07aa-4a42-9f0d-00e32f43700c_Enabled">
    <vt:lpwstr>true</vt:lpwstr>
  </property>
  <property fmtid="{D5CDD505-2E9C-101B-9397-08002B2CF9AE}" pid="7" name="MSIP_Label_e9fc0e63-07aa-4a42-9f0d-00e32f43700c_SetDate">
    <vt:lpwstr>2025-12-23T07:48:13Z</vt:lpwstr>
  </property>
  <property fmtid="{D5CDD505-2E9C-101B-9397-08002B2CF9AE}" pid="8" name="MSIP_Label_e9fc0e63-07aa-4a42-9f0d-00e32f43700c_Method">
    <vt:lpwstr>Standard</vt:lpwstr>
  </property>
  <property fmtid="{D5CDD505-2E9C-101B-9397-08002B2CF9AE}" pid="9" name="MSIP_Label_e9fc0e63-07aa-4a42-9f0d-00e32f43700c_Name">
    <vt:lpwstr>OFFICIAL - Internal</vt:lpwstr>
  </property>
  <property fmtid="{D5CDD505-2E9C-101B-9397-08002B2CF9AE}" pid="10" name="MSIP_Label_e9fc0e63-07aa-4a42-9f0d-00e32f43700c_SiteId">
    <vt:lpwstr>6378a7a5-0f21-4482-aee0-897eb7de331f</vt:lpwstr>
  </property>
  <property fmtid="{D5CDD505-2E9C-101B-9397-08002B2CF9AE}" pid="11" name="MSIP_Label_e9fc0e63-07aa-4a42-9f0d-00e32f43700c_ActionId">
    <vt:lpwstr>e2bd35e7-6d72-4703-9ce4-fad34a47c838</vt:lpwstr>
  </property>
  <property fmtid="{D5CDD505-2E9C-101B-9397-08002B2CF9AE}" pid="12" name="MSIP_Label_e9fc0e63-07aa-4a42-9f0d-00e32f43700c_ContentBits">
    <vt:lpwstr>2</vt:lpwstr>
  </property>
  <property fmtid="{D5CDD505-2E9C-101B-9397-08002B2CF9AE}" pid="13" name="MSIP_Label_e9fc0e63-07aa-4a42-9f0d-00e32f43700c_Tag">
    <vt:lpwstr>10, 3, 0, 2</vt:lpwstr>
  </property>
</Properties>
</file>