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p14="http://schemas.microsoft.com/office/word/2010/wordml" w:rsidR="006A15F9" w:rsidP="7311F44F" w:rsidRDefault="006A15F9" w14:paraId="19C4029C" wp14:textId="0FC2391F">
      <w:pPr>
        <w:pStyle w:val="Normal"/>
        <w:keepLines/>
        <w:widowControl w:val="0"/>
        <w:spacing w:after="0" w:line="240" w:lineRule="auto"/>
        <w:ind w:left="0"/>
        <w:jc w:val="center"/>
        <w:rPr>
          <w:rFonts w:ascii="Century Gothic" w:hAnsi="Century Gothic" w:eastAsia="Century Gothic" w:cs="Century Gothic"/>
          <w:b w:val="1"/>
          <w:bCs w:val="1"/>
          <w:sz w:val="36"/>
          <w:szCs w:val="36"/>
        </w:rPr>
      </w:pPr>
      <w:r w:rsidRPr="7311F44F" w:rsidR="6A24FE7A">
        <w:rPr>
          <w:rFonts w:ascii="Century Gothic" w:hAnsi="Century Gothic" w:eastAsia="Century Gothic" w:cs="Century Gothic"/>
          <w:b w:val="1"/>
          <w:bCs w:val="1"/>
          <w:sz w:val="36"/>
          <w:szCs w:val="36"/>
        </w:rPr>
        <w:t xml:space="preserve">Bristol Impact Fund 3: Template </w:t>
      </w:r>
      <w:r w:rsidRPr="7311F44F" w:rsidR="006A15F9">
        <w:rPr>
          <w:rFonts w:ascii="Century Gothic" w:hAnsi="Century Gothic" w:eastAsia="Century Gothic" w:cs="Century Gothic"/>
          <w:b w:val="1"/>
          <w:bCs w:val="1"/>
          <w:sz w:val="36"/>
          <w:szCs w:val="36"/>
        </w:rPr>
        <w:t xml:space="preserve">Memorandum of </w:t>
      </w:r>
      <w:r w:rsidRPr="7311F44F" w:rsidR="008C67D3">
        <w:rPr>
          <w:rFonts w:ascii="Century Gothic" w:hAnsi="Century Gothic" w:eastAsia="Century Gothic" w:cs="Century Gothic"/>
          <w:b w:val="1"/>
          <w:bCs w:val="1"/>
          <w:sz w:val="36"/>
          <w:szCs w:val="36"/>
        </w:rPr>
        <w:t>U</w:t>
      </w:r>
      <w:r w:rsidRPr="7311F44F" w:rsidR="006A15F9">
        <w:rPr>
          <w:rFonts w:ascii="Century Gothic" w:hAnsi="Century Gothic" w:eastAsia="Century Gothic" w:cs="Century Gothic"/>
          <w:b w:val="1"/>
          <w:bCs w:val="1"/>
          <w:sz w:val="36"/>
          <w:szCs w:val="36"/>
        </w:rPr>
        <w:t>nderstanding</w:t>
      </w:r>
      <w:r w:rsidRPr="7311F44F" w:rsidR="77D1A18C">
        <w:rPr>
          <w:rFonts w:ascii="Century Gothic" w:hAnsi="Century Gothic" w:eastAsia="Century Gothic" w:cs="Century Gothic"/>
          <w:b w:val="1"/>
          <w:bCs w:val="1"/>
          <w:sz w:val="36"/>
          <w:szCs w:val="36"/>
        </w:rPr>
        <w:t xml:space="preserve"> for Partnership applications</w:t>
      </w:r>
    </w:p>
    <w:p xmlns:wp14="http://schemas.microsoft.com/office/word/2010/wordml" w:rsidRPr="002E5F25" w:rsidR="006A15F9" w:rsidP="7311F44F" w:rsidRDefault="006A15F9" w14:paraId="41C8F396" wp14:textId="77777777">
      <w:pPr>
        <w:keepLines w:val="1"/>
        <w:widowControl w:val="0"/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xmlns:wp14="http://schemas.microsoft.com/office/word/2010/wordml" w:rsidRPr="002E5F25" w:rsidR="003E55CB" w:rsidP="7311F44F" w:rsidRDefault="003E55CB" w14:paraId="12754ADF" wp14:textId="6112A74B">
      <w:pPr>
        <w:keepLines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  <w:r w:rsidRPr="7311F44F" w:rsidR="6AAB183B">
        <w:rPr>
          <w:rFonts w:ascii="Century Gothic" w:hAnsi="Century Gothic" w:eastAsia="Century Gothic" w:cs="Century Gothic"/>
          <w:sz w:val="28"/>
          <w:szCs w:val="28"/>
        </w:rPr>
        <w:t>This is a non-legally binding document that can be used as a basis for recording negotiations and statements of intent prior to a more formal and legally binding document being signed.</w:t>
      </w:r>
    </w:p>
    <w:p xmlns:wp14="http://schemas.microsoft.com/office/word/2010/wordml" w:rsidRPr="002E5F25" w:rsidR="003E55CB" w:rsidP="7311F44F" w:rsidRDefault="003E55CB" w14:paraId="2875C7A0" wp14:textId="1A8A5F7B">
      <w:pPr>
        <w:keepLines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</w:p>
    <w:p xmlns:wp14="http://schemas.microsoft.com/office/word/2010/wordml" w:rsidRPr="002E5F25" w:rsidR="003E55CB" w:rsidP="7311F44F" w:rsidRDefault="003E55CB" w14:paraId="40D143CD" wp14:textId="16EE3DD6">
      <w:pPr>
        <w:keepLines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  <w:r w:rsidRPr="7311F44F" w:rsidR="6AAB183B">
        <w:rPr>
          <w:rFonts w:ascii="Century Gothic" w:hAnsi="Century Gothic" w:eastAsia="Century Gothic" w:cs="Century Gothic"/>
          <w:sz w:val="28"/>
          <w:szCs w:val="28"/>
        </w:rPr>
        <w:t>Use this memorandum to record the outcomes of discussions and negotiations on what kind of collaboration or partnership is envisaged by the parties, in their application for BIF3 funding.</w:t>
      </w:r>
    </w:p>
    <w:p xmlns:wp14="http://schemas.microsoft.com/office/word/2010/wordml" w:rsidRPr="002E5F25" w:rsidR="003E55CB" w:rsidP="7311F44F" w:rsidRDefault="003E55CB" w14:paraId="66A34A36" wp14:textId="76F85188">
      <w:pPr>
        <w:keepLines w:val="1"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</w:p>
    <w:p xmlns:wp14="http://schemas.microsoft.com/office/word/2010/wordml" w:rsidRPr="002E5F25" w:rsidR="003E55CB" w:rsidP="7311F44F" w:rsidRDefault="003E55CB" w14:paraId="4B94D5A5" wp14:textId="76E06A59">
      <w:pPr>
        <w:keepLines w:val="1"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  <w:r w:rsidRPr="7311F44F" w:rsidR="6D26523F">
        <w:rPr>
          <w:rFonts w:ascii="Century Gothic" w:hAnsi="Century Gothic" w:eastAsia="Century Gothic" w:cs="Century Gothic"/>
          <w:sz w:val="28"/>
          <w:szCs w:val="28"/>
        </w:rPr>
        <w:t>The example shows two parties, A and B. If there are more than two, you should add each one in the section on the first page under “BETWEEN</w:t>
      </w:r>
      <w:r w:rsidRPr="7311F44F" w:rsidR="6D26523F">
        <w:rPr>
          <w:rFonts w:ascii="Century Gothic" w:hAnsi="Century Gothic" w:eastAsia="Century Gothic" w:cs="Century Gothic"/>
          <w:sz w:val="28"/>
          <w:szCs w:val="28"/>
        </w:rPr>
        <w:t>”.</w:t>
      </w:r>
    </w:p>
    <w:p w:rsidR="7311F44F" w:rsidP="7311F44F" w:rsidRDefault="7311F44F" w14:paraId="6A598B19" w14:textId="4202F7E9">
      <w:pPr>
        <w:keepLines w:val="1"/>
        <w:widowControl w:val="0"/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1304968B" w14:textId="75D3ECF6">
      <w:pPr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THIS MEMORANDUM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is made on the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[insert date]</w:t>
      </w:r>
    </w:p>
    <w:p w:rsidR="78C89D3B" w:rsidP="7311F44F" w:rsidRDefault="78C89D3B" w14:paraId="54CB1BC0">
      <w:pPr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BETWEEN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:</w:t>
      </w:r>
    </w:p>
    <w:p w:rsidR="78C89D3B" w:rsidP="7311F44F" w:rsidRDefault="78C89D3B" w14:paraId="50107AD6">
      <w:pPr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  <w:highlight w:val="yellow"/>
        </w:rPr>
        <w:t>A [for example, a company limited by guarantee/registered charity]</w:t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 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whose registered office is at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[address]</w:t>
      </w:r>
    </w:p>
    <w:p w:rsidR="78C89D3B" w:rsidP="7311F44F" w:rsidRDefault="78C89D3B" w14:paraId="484BCE1F">
      <w:pPr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and</w:t>
      </w:r>
    </w:p>
    <w:p w:rsidR="78C89D3B" w:rsidP="7311F44F" w:rsidRDefault="78C89D3B" w14:paraId="33DF815B">
      <w:pPr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  <w:highlight w:val="yellow"/>
        </w:rPr>
        <w:t>B [for example, a community interest company]</w:t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 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whose registered office is at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[address]</w:t>
      </w:r>
    </w:p>
    <w:p w:rsidR="78C89D3B" w:rsidP="7311F44F" w:rsidRDefault="78C89D3B" w14:paraId="5358A1E3">
      <w:pPr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NB: This is not a legally binding document</w:t>
      </w:r>
    </w:p>
    <w:p w:rsidR="7311F44F" w:rsidP="7311F44F" w:rsidRDefault="7311F44F" w14:paraId="67C9ECEC">
      <w:pPr>
        <w:pStyle w:val="Heading1"/>
        <w:rPr>
          <w:rFonts w:ascii="Century Gothic" w:hAnsi="Century Gothic" w:eastAsia="Century Gothic" w:cs="Century Gothic"/>
          <w:u w:val="single"/>
        </w:rPr>
      </w:pPr>
    </w:p>
    <w:p w:rsidR="78C89D3B" w:rsidP="7311F44F" w:rsidRDefault="78C89D3B" w14:paraId="51AE5692">
      <w:pPr>
        <w:pStyle w:val="Heading1"/>
        <w:numPr>
          <w:ilvl w:val="0"/>
          <w:numId w:val="17"/>
        </w:numPr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</w:rPr>
        <w:t xml:space="preserve">Introduction </w:t>
      </w:r>
    </w:p>
    <w:p w:rsidR="7311F44F" w:rsidP="7311F44F" w:rsidRDefault="7311F44F" w14:paraId="5EFDD323">
      <w:pPr>
        <w:pStyle w:val="Heading1"/>
        <w:rPr>
          <w:rFonts w:ascii="Century Gothic" w:hAnsi="Century Gothic" w:eastAsia="Century Gothic" w:cs="Century Gothic"/>
        </w:rPr>
      </w:pPr>
    </w:p>
    <w:p w:rsidR="78C89D3B" w:rsidP="7311F44F" w:rsidRDefault="78C89D3B" w14:paraId="52EE5556">
      <w:pPr>
        <w:pStyle w:val="Heading1"/>
        <w:tabs>
          <w:tab w:val="left" w:leader="none" w:pos="709"/>
        </w:tabs>
        <w:ind w:left="709" w:hanging="709"/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  <w:b w:val="0"/>
          <w:bCs w:val="0"/>
        </w:rPr>
        <w:t>1.1</w:t>
      </w:r>
      <w:r>
        <w:tab/>
      </w:r>
      <w:r w:rsidRPr="7311F44F" w:rsidR="78C89D3B">
        <w:rPr>
          <w:rFonts w:ascii="Century Gothic" w:hAnsi="Century Gothic" w:eastAsia="Century Gothic" w:cs="Century Gothic"/>
        </w:rPr>
        <w:t xml:space="preserve">A </w:t>
      </w:r>
      <w:r w:rsidRPr="7311F44F" w:rsidR="78C89D3B">
        <w:rPr>
          <w:rFonts w:ascii="Century Gothic" w:hAnsi="Century Gothic" w:eastAsia="Century Gothic" w:cs="Century Gothic"/>
          <w:b w:val="0"/>
          <w:bCs w:val="0"/>
        </w:rPr>
        <w:t xml:space="preserve">currently operates a programme of services in </w:t>
      </w:r>
      <w:r w:rsidRPr="7311F44F" w:rsidR="78C89D3B">
        <w:rPr>
          <w:rFonts w:ascii="Century Gothic" w:hAnsi="Century Gothic" w:eastAsia="Century Gothic" w:cs="Century Gothic"/>
          <w:b w:val="0"/>
          <w:bCs w:val="0"/>
          <w:highlight w:val="yellow"/>
        </w:rPr>
        <w:t>[state geographical area/region where A operates]</w:t>
      </w:r>
      <w:r w:rsidRPr="7311F44F" w:rsidR="78C89D3B">
        <w:rPr>
          <w:rFonts w:ascii="Century Gothic" w:hAnsi="Century Gothic" w:eastAsia="Century Gothic" w:cs="Century Gothic"/>
          <w:b w:val="0"/>
          <w:bCs w:val="0"/>
        </w:rPr>
        <w:t xml:space="preserve"> (“the Area”) being </w:t>
      </w:r>
      <w:r w:rsidRPr="7311F44F" w:rsidR="78C89D3B">
        <w:rPr>
          <w:rFonts w:ascii="Century Gothic" w:hAnsi="Century Gothic" w:eastAsia="Century Gothic" w:cs="Century Gothic"/>
          <w:b w:val="0"/>
          <w:bCs w:val="0"/>
          <w:highlight w:val="yellow"/>
        </w:rPr>
        <w:t>[briefly state the types of services provided by A]</w:t>
      </w:r>
    </w:p>
    <w:p w:rsidR="7311F44F" w:rsidP="7311F44F" w:rsidRDefault="7311F44F" w14:paraId="58D46AD6">
      <w:pPr>
        <w:tabs>
          <w:tab w:val="left" w:leader="none" w:pos="709"/>
        </w:tabs>
        <w:ind w:left="624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6DB9B40D">
      <w:pPr>
        <w:pStyle w:val="Heading1"/>
        <w:tabs>
          <w:tab w:val="left" w:leader="none" w:pos="709"/>
        </w:tabs>
        <w:ind w:left="709" w:hanging="709"/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  <w:b w:val="0"/>
          <w:bCs w:val="0"/>
        </w:rPr>
        <w:t>1.2</w:t>
      </w:r>
      <w:r>
        <w:tab/>
      </w:r>
      <w:r w:rsidRPr="7311F44F" w:rsidR="78C89D3B">
        <w:rPr>
          <w:rFonts w:ascii="Century Gothic" w:hAnsi="Century Gothic" w:eastAsia="Century Gothic" w:cs="Century Gothic"/>
        </w:rPr>
        <w:t xml:space="preserve">B </w:t>
      </w:r>
      <w:r w:rsidRPr="7311F44F" w:rsidR="78C89D3B">
        <w:rPr>
          <w:rFonts w:ascii="Century Gothic" w:hAnsi="Century Gothic" w:eastAsia="Century Gothic" w:cs="Century Gothic"/>
          <w:b w:val="0"/>
          <w:bCs w:val="0"/>
        </w:rPr>
        <w:t xml:space="preserve">currently operates a programme of services in </w:t>
      </w:r>
      <w:r w:rsidRPr="7311F44F" w:rsidR="78C89D3B">
        <w:rPr>
          <w:rFonts w:ascii="Century Gothic" w:hAnsi="Century Gothic" w:eastAsia="Century Gothic" w:cs="Century Gothic"/>
          <w:b w:val="0"/>
          <w:bCs w:val="0"/>
          <w:highlight w:val="yellow"/>
        </w:rPr>
        <w:t>[state geographical area/region where A operates]</w:t>
      </w:r>
      <w:r w:rsidRPr="7311F44F" w:rsidR="78C89D3B">
        <w:rPr>
          <w:rFonts w:ascii="Century Gothic" w:hAnsi="Century Gothic" w:eastAsia="Century Gothic" w:cs="Century Gothic"/>
          <w:b w:val="0"/>
          <w:bCs w:val="0"/>
        </w:rPr>
        <w:t xml:space="preserve"> (“the Area”) being </w:t>
      </w:r>
      <w:r w:rsidRPr="7311F44F" w:rsidR="78C89D3B">
        <w:rPr>
          <w:rFonts w:ascii="Century Gothic" w:hAnsi="Century Gothic" w:eastAsia="Century Gothic" w:cs="Century Gothic"/>
          <w:b w:val="0"/>
          <w:bCs w:val="0"/>
          <w:highlight w:val="yellow"/>
        </w:rPr>
        <w:t>[briefly state the types of services provided by B]</w:t>
      </w:r>
    </w:p>
    <w:p w:rsidR="7311F44F" w:rsidP="7311F44F" w:rsidRDefault="7311F44F" w14:paraId="00ACE3BC">
      <w:pPr>
        <w:tabs>
          <w:tab w:val="left" w:leader="none" w:pos="709"/>
        </w:tabs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617A84C1">
      <w:pPr>
        <w:tabs>
          <w:tab w:val="left" w:leader="none" w:pos="709"/>
        </w:tabs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1.3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Both </w:t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A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and</w:t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 B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wish to develop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[state briefly the nature of the collaboration or joint programme or project/activity]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(“The Programme”) in the Area including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[list particular services or objectives]</w:t>
      </w:r>
    </w:p>
    <w:p w:rsidR="7311F44F" w:rsidP="7311F44F" w:rsidRDefault="7311F44F" w14:paraId="7B49D772">
      <w:pPr>
        <w:tabs>
          <w:tab w:val="left" w:leader="none" w:pos="709"/>
        </w:tabs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3DD81B84" w14:textId="34199627">
      <w:pPr>
        <w:pStyle w:val="ListParagraph"/>
        <w:ind w:left="360" w:hanging="36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1.4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Context/background:</w:t>
      </w:r>
    </w:p>
    <w:p w:rsidR="78C89D3B" w:rsidP="7311F44F" w:rsidRDefault="78C89D3B" w14:paraId="1C7BB96B">
      <w:pPr>
        <w:pStyle w:val="ListParagraph"/>
        <w:ind w:left="709" w:hanging="0" w:firstLine="0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Here you can list the</w:t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  <w:highlight w:val="yellow"/>
        </w:rPr>
        <w:t xml:space="preserve">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context/background/drivers, for example, immediate external challenges/risks and short-term opportunities; preparation for the VCS Grants Prospectus</w:t>
      </w:r>
    </w:p>
    <w:p w:rsidR="7311F44F" w:rsidP="7311F44F" w:rsidRDefault="7311F44F" w14:paraId="28598F21">
      <w:pPr>
        <w:pStyle w:val="ListParagraph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</w:p>
    <w:p w:rsidR="7311F44F" w:rsidP="7311F44F" w:rsidRDefault="7311F44F" w14:paraId="77916268">
      <w:pPr>
        <w:pStyle w:val="ListParagraph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506A9712">
      <w:pPr>
        <w:numPr>
          <w:ilvl w:val="0"/>
          <w:numId w:val="17"/>
        </w:num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Aim of agreement </w:t>
      </w:r>
    </w:p>
    <w:p w:rsidR="7311F44F" w:rsidP="7311F44F" w:rsidRDefault="7311F44F" w14:paraId="0787FFA6">
      <w:pPr>
        <w:spacing w:after="0" w:line="240" w:lineRule="auto"/>
        <w:ind w:left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3AAF9319">
      <w:pPr>
        <w:spacing w:after="0" w:line="240" w:lineRule="auto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2.1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This agreement sets out a framework for the development of partnership activity for the Programme. </w:t>
      </w:r>
    </w:p>
    <w:p w:rsidR="7311F44F" w:rsidP="7311F44F" w:rsidRDefault="7311F44F" w14:paraId="07CEB7CE">
      <w:pPr>
        <w:spacing w:after="0" w:line="240" w:lineRule="auto"/>
        <w:ind w:left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23984ADF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2.2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The Programme will help each partner organisation to deliver on their core objectives:</w:t>
      </w:r>
    </w:p>
    <w:p w:rsidR="7311F44F" w:rsidP="7311F44F" w:rsidRDefault="7311F44F" w14:paraId="708B7E0C">
      <w:pPr>
        <w:spacing w:after="0" w:line="240" w:lineRule="auto"/>
        <w:ind w:left="624" w:hanging="624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509694D1">
      <w:pPr>
        <w:spacing w:after="0" w:line="240" w:lineRule="auto"/>
        <w:ind w:left="1560" w:hanging="851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2.2.1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Benefits to A –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[list here]</w:t>
      </w:r>
    </w:p>
    <w:p w:rsidR="7311F44F" w:rsidP="7311F44F" w:rsidRDefault="7311F44F" w14:paraId="3F415042">
      <w:pPr>
        <w:spacing w:after="0" w:line="240" w:lineRule="auto"/>
        <w:ind w:left="624" w:hanging="851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35C9B0B1">
      <w:pPr>
        <w:spacing w:after="0" w:line="240" w:lineRule="auto"/>
        <w:ind w:left="1560" w:hanging="851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2.2.2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Benefits to B –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[list here]</w:t>
      </w:r>
    </w:p>
    <w:p w:rsidR="7311F44F" w:rsidP="7311F44F" w:rsidRDefault="7311F44F" w14:paraId="012D0528">
      <w:pPr>
        <w:spacing w:after="0" w:line="240" w:lineRule="auto"/>
        <w:ind w:left="1560" w:hanging="851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73AF32D3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  <w:vertAlign w:val="superscript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2.3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The following are the agreed shared values and cultural matters (see note 1, page 7):</w:t>
      </w:r>
    </w:p>
    <w:p w:rsidR="7311F44F" w:rsidP="7311F44F" w:rsidRDefault="7311F44F" w14:paraId="4B6C7AB4">
      <w:pPr>
        <w:spacing w:after="0" w:line="240" w:lineRule="auto"/>
        <w:ind w:firstLine="72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311F44F" w:rsidP="7311F44F" w:rsidRDefault="7311F44F" w14:paraId="2BA79097">
      <w:pPr>
        <w:pStyle w:val="ListParagraph"/>
        <w:spacing/>
        <w:ind w:left="1080"/>
        <w:contextualSpacing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0E746A61">
      <w:pPr>
        <w:numPr>
          <w:ilvl w:val="0"/>
          <w:numId w:val="17"/>
        </w:num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Methods of achievement</w:t>
      </w:r>
    </w:p>
    <w:p w:rsidR="7311F44F" w:rsidP="7311F44F" w:rsidRDefault="7311F44F" w14:paraId="142DC60E">
      <w:pPr>
        <w:spacing w:after="0" w:line="240" w:lineRule="auto"/>
        <w:ind w:left="1080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2EE961E0">
      <w:pPr>
        <w:spacing w:after="0" w:line="240" w:lineRule="auto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3.1</w:t>
      </w:r>
      <w:r>
        <w:tab/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 xml:space="preserve">A 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agrees to: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[list tasks A will undertake]</w:t>
      </w:r>
    </w:p>
    <w:p w:rsidR="7311F44F" w:rsidP="7311F44F" w:rsidRDefault="7311F44F" w14:paraId="0C82C5F7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73E3F8C9">
      <w:pPr>
        <w:numPr>
          <w:ilvl w:val="1"/>
          <w:numId w:val="18"/>
        </w:numPr>
        <w:spacing w:after="0" w:line="240" w:lineRule="auto"/>
        <w:ind w:left="-540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B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agrees to: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[list tasks B will undertake]</w:t>
      </w:r>
    </w:p>
    <w:p w:rsidR="7311F44F" w:rsidP="7311F44F" w:rsidRDefault="7311F44F" w14:paraId="705DFA99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00F0142A">
      <w:pPr>
        <w:pStyle w:val="ListParagraph"/>
        <w:ind w:left="709" w:firstLine="0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These tasks may include, for example, research, conduct of due diligence, obtaining legal advice, drafting documents, hosting steering group meetings, taking minutes.</w:t>
      </w:r>
    </w:p>
    <w:p w:rsidR="7311F44F" w:rsidP="7311F44F" w:rsidRDefault="7311F44F" w14:paraId="134C8674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311F44F" w:rsidP="7311F44F" w:rsidRDefault="7311F44F" w14:paraId="062B136F">
      <w:pPr>
        <w:pStyle w:val="Heading1"/>
        <w:rPr>
          <w:rFonts w:ascii="Century Gothic" w:hAnsi="Century Gothic" w:eastAsia="Century Gothic" w:cs="Century Gothic"/>
        </w:rPr>
      </w:pPr>
    </w:p>
    <w:p w:rsidR="78C89D3B" w:rsidP="7311F44F" w:rsidRDefault="78C89D3B" w14:paraId="28FF3CE6">
      <w:pPr>
        <w:pStyle w:val="Heading1"/>
        <w:numPr>
          <w:ilvl w:val="0"/>
          <w:numId w:val="17"/>
        </w:numPr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</w:rPr>
        <w:t>Expected outcomes of the Programme</w:t>
      </w:r>
    </w:p>
    <w:p w:rsidR="7311F44F" w:rsidP="7311F44F" w:rsidRDefault="7311F44F" w14:paraId="78AD4832">
      <w:pPr>
        <w:spacing w:after="0" w:line="240" w:lineRule="auto"/>
        <w:ind w:firstLine="720"/>
        <w:rPr>
          <w:rFonts w:ascii="Century Gothic" w:hAnsi="Century Gothic" w:eastAsia="Century Gothic" w:cs="Century Gothic"/>
          <w:sz w:val="28"/>
          <w:szCs w:val="28"/>
        </w:rPr>
      </w:pPr>
    </w:p>
    <w:p w:rsidR="7311F44F" w:rsidP="7311F44F" w:rsidRDefault="7311F44F" w14:paraId="6770EF83">
      <w:pPr>
        <w:pStyle w:val="Heading1"/>
        <w:ind w:left="624"/>
        <w:rPr>
          <w:rFonts w:ascii="Century Gothic" w:hAnsi="Century Gothic" w:eastAsia="Century Gothic" w:cs="Century Gothic"/>
        </w:rPr>
      </w:pPr>
    </w:p>
    <w:p w:rsidR="78C89D3B" w:rsidP="7311F44F" w:rsidRDefault="78C89D3B" w14:paraId="2F41640D">
      <w:pPr>
        <w:pStyle w:val="Heading1"/>
        <w:numPr>
          <w:ilvl w:val="0"/>
          <w:numId w:val="17"/>
        </w:numPr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</w:rPr>
        <w:t>Evaluation and review</w:t>
      </w:r>
    </w:p>
    <w:p w:rsidR="78C89D3B" w:rsidP="7311F44F" w:rsidRDefault="78C89D3B" w14:paraId="4018440D">
      <w:pPr>
        <w:spacing w:after="0" w:line="240" w:lineRule="auto"/>
        <w:ind w:left="709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Dates and methods to be used</w:t>
      </w:r>
    </w:p>
    <w:p w:rsidR="7311F44F" w:rsidP="7311F44F" w:rsidRDefault="7311F44F" w14:paraId="2D692124">
      <w:pPr>
        <w:pStyle w:val="Heading1"/>
        <w:ind w:left="624"/>
        <w:rPr>
          <w:rFonts w:ascii="Century Gothic" w:hAnsi="Century Gothic" w:eastAsia="Century Gothic" w:cs="Century Gothic"/>
        </w:rPr>
      </w:pPr>
    </w:p>
    <w:p w:rsidR="7311F44F" w:rsidP="7311F44F" w:rsidRDefault="7311F44F" w14:paraId="2AE3874D">
      <w:pPr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18ECD5BD">
      <w:pPr>
        <w:pStyle w:val="Heading1"/>
        <w:numPr>
          <w:ilvl w:val="0"/>
          <w:numId w:val="17"/>
        </w:numPr>
        <w:rPr>
          <w:rFonts w:ascii="Century Gothic" w:hAnsi="Century Gothic" w:eastAsia="Century Gothic" w:cs="Century Gothic"/>
        </w:rPr>
      </w:pPr>
      <w:r w:rsidRPr="7311F44F" w:rsidR="78C89D3B">
        <w:rPr>
          <w:rFonts w:ascii="Century Gothic" w:hAnsi="Century Gothic" w:eastAsia="Century Gothic" w:cs="Century Gothic"/>
        </w:rPr>
        <w:t xml:space="preserve">Administration and management </w:t>
      </w:r>
    </w:p>
    <w:p w:rsidR="78C89D3B" w:rsidP="7311F44F" w:rsidRDefault="78C89D3B" w14:paraId="38A4F259">
      <w:pPr>
        <w:pStyle w:val="Heading1"/>
        <w:ind w:left="624"/>
        <w:rPr>
          <w:rFonts w:ascii="Century Gothic" w:hAnsi="Century Gothic" w:eastAsia="Century Gothic" w:cs="Century Gothic"/>
          <w:b w:val="0"/>
          <w:bCs w:val="0"/>
        </w:rPr>
      </w:pPr>
      <w:r w:rsidRPr="7311F44F" w:rsidR="78C89D3B">
        <w:rPr>
          <w:rFonts w:ascii="Century Gothic" w:hAnsi="Century Gothic" w:eastAsia="Century Gothic" w:cs="Century Gothic"/>
          <w:b w:val="0"/>
          <w:bCs w:val="0"/>
          <w:highlight w:val="yellow"/>
        </w:rPr>
        <w:t>This will include meetings, decision-making processes and interaction of boards with for example, a steering group. Membership of this steering group should be identified – for example, particular staff roles or board members of A and B. This section may also include a timetable where tasks have an owner and any associated resources/costs are identified and allocated.</w:t>
      </w:r>
      <w:r w:rsidRPr="7311F44F" w:rsidR="78C89D3B">
        <w:rPr>
          <w:rFonts w:ascii="Century Gothic" w:hAnsi="Century Gothic" w:eastAsia="Century Gothic" w:cs="Century Gothic"/>
          <w:b w:val="0"/>
          <w:bCs w:val="0"/>
        </w:rPr>
        <w:t xml:space="preserve"> </w:t>
      </w:r>
    </w:p>
    <w:p w:rsidR="7311F44F" w:rsidP="7311F44F" w:rsidRDefault="7311F44F" w14:paraId="5B85F1C6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311F44F" w:rsidP="7311F44F" w:rsidRDefault="7311F44F" w14:paraId="22B36E4F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1BC55F40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7.</w:t>
      </w:r>
      <w:r>
        <w:tab/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Dispute resolution</w:t>
      </w:r>
    </w:p>
    <w:p w:rsidR="7311F44F" w:rsidP="7311F44F" w:rsidRDefault="7311F44F" w14:paraId="384C89AB">
      <w:pPr>
        <w:spacing w:after="0" w:line="240" w:lineRule="auto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3E966ABF">
      <w:pPr>
        <w:spacing w:after="0" w:line="240" w:lineRule="auto"/>
        <w:ind w:left="709" w:hanging="709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7.1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Any dispute arising under this memorandum will be referred to the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CEOs and chairpersons of A and B.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 </w:t>
      </w:r>
    </w:p>
    <w:p w:rsidR="78C89D3B" w:rsidP="7311F44F" w:rsidRDefault="78C89D3B" w14:paraId="54024BCF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7.2</w:t>
      </w:r>
      <w:r>
        <w:tab/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If the dispute cannot be resolved, then this memorandum will be treated as ended. </w:t>
      </w:r>
      <w:r>
        <w:br/>
      </w:r>
    </w:p>
    <w:p w:rsidR="7311F44F" w:rsidP="7311F44F" w:rsidRDefault="7311F44F" w14:paraId="5B4148DD">
      <w:p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209927C1">
      <w:p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8.</w:t>
      </w:r>
      <w:r>
        <w:tab/>
      </w: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Other operational considerations to include:</w:t>
      </w:r>
    </w:p>
    <w:p w:rsidR="78C89D3B" w:rsidP="7311F44F" w:rsidRDefault="78C89D3B" w14:paraId="3C7C6D5F">
      <w:pPr>
        <w:pStyle w:val="ListParagraph"/>
        <w:numPr>
          <w:ilvl w:val="0"/>
          <w:numId w:val="19"/>
        </w:numPr>
        <w:ind w:left="1134" w:hanging="425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Brand/identity of alliance/joint working – for example, the Programme will be known and branded as </w:t>
      </w:r>
      <w:r w:rsidRPr="7311F44F" w:rsidR="78C89D3B">
        <w:rPr>
          <w:rFonts w:ascii="Century Gothic" w:hAnsi="Century Gothic" w:eastAsia="Century Gothic" w:cs="Century Gothic"/>
          <w:sz w:val="28"/>
          <w:szCs w:val="28"/>
          <w:highlight w:val="yellow"/>
        </w:rPr>
        <w:t>______</w:t>
      </w: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. </w:t>
      </w:r>
    </w:p>
    <w:p w:rsidR="78C89D3B" w:rsidP="7311F44F" w:rsidRDefault="78C89D3B" w14:paraId="0B333541">
      <w:pPr>
        <w:pStyle w:val="ListParagraph"/>
        <w:numPr>
          <w:ilvl w:val="0"/>
          <w:numId w:val="19"/>
        </w:numPr>
        <w:ind w:left="1134" w:hanging="425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Information sharing and confidentiality requirements – for example, minutes and notes of discussions are confidential to those present at or entitled to be present at meetings and to the parties’ respective boards and legal advisers. Neither A nor B should share information beyond these boundaries without mutual consent. </w:t>
      </w:r>
    </w:p>
    <w:p w:rsidR="78C89D3B" w:rsidP="7311F44F" w:rsidRDefault="78C89D3B" w14:paraId="74722F33">
      <w:pPr>
        <w:pStyle w:val="ListParagraph"/>
        <w:numPr>
          <w:ilvl w:val="0"/>
          <w:numId w:val="19"/>
        </w:numPr>
        <w:ind w:left="1134" w:hanging="425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Any minimal requirements/commitments (for example, funding/investment, staff/roles).</w:t>
      </w:r>
    </w:p>
    <w:p w:rsidR="78C89D3B" w:rsidP="7311F44F" w:rsidRDefault="78C89D3B" w14:paraId="7E2471D2">
      <w:pPr>
        <w:pStyle w:val="ListParagraph"/>
        <w:numPr>
          <w:ilvl w:val="0"/>
          <w:numId w:val="19"/>
        </w:numPr>
        <w:ind w:left="1134" w:hanging="425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>Any risks of working within the MoU.</w:t>
      </w:r>
    </w:p>
    <w:p w:rsidR="78C89D3B" w:rsidP="7311F44F" w:rsidRDefault="78C89D3B" w14:paraId="3C8A72D2">
      <w:pPr>
        <w:pStyle w:val="ListParagraph"/>
        <w:numPr>
          <w:ilvl w:val="0"/>
          <w:numId w:val="19"/>
        </w:numPr>
        <w:ind w:left="1134" w:hanging="425"/>
        <w:rPr>
          <w:rFonts w:ascii="Century Gothic" w:hAnsi="Century Gothic" w:eastAsia="Century Gothic" w:cs="Century Gothic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sz w:val="28"/>
          <w:szCs w:val="28"/>
        </w:rPr>
        <w:t xml:space="preserve">Termination events – for example, on signing a formal legally binding agreement or on the formation of a special purpose vehicle. </w:t>
      </w:r>
    </w:p>
    <w:p w:rsidR="7311F44F" w:rsidP="7311F44F" w:rsidRDefault="7311F44F" w14:paraId="29D87646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133A55A4">
      <w:p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This Memorandum of Understanding should be signed by a senior person (for example, Chair of trustees) and should indicate approval by the organisation’s governance body.</w:t>
      </w:r>
    </w:p>
    <w:p w:rsidR="7311F44F" w:rsidP="7311F44F" w:rsidRDefault="7311F44F" w14:paraId="54719AD9">
      <w:p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311F44F" w:rsidP="7311F44F" w:rsidRDefault="7311F44F" w14:paraId="7DC72542">
      <w:pPr>
        <w:spacing w:after="0" w:line="240" w:lineRule="auto"/>
        <w:ind w:left="709" w:hanging="709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</w:p>
    <w:p w:rsidR="78C89D3B" w:rsidP="7311F44F" w:rsidRDefault="78C89D3B" w14:paraId="0095FF4C">
      <w:pP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</w:pPr>
      <w:r w:rsidRPr="7311F44F" w:rsidR="78C89D3B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t>Signed by:</w:t>
      </w:r>
    </w:p>
    <w:p w:rsidR="7311F44F" w:rsidP="7311F44F" w:rsidRDefault="7311F44F" w14:paraId="3672D00F">
      <w:pPr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</w:p>
    <w:tbl>
      <w:tblPr>
        <w:tblW w:w="0" w:type="auto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000" w:firstRow="0" w:lastRow="0" w:firstColumn="0" w:lastColumn="0" w:noHBand="0" w:noVBand="0"/>
      </w:tblPr>
      <w:tblGrid>
        <w:gridCol w:w="2943"/>
        <w:gridCol w:w="3544"/>
        <w:gridCol w:w="3260"/>
      </w:tblGrid>
      <w:tr w:rsidR="7311F44F" w:rsidTr="7311F44F" w14:paraId="4B784B97">
        <w:trPr>
          <w:trHeight w:val="300"/>
        </w:trPr>
        <w:tc>
          <w:tcPr>
            <w:tcW w:w="294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000000" w:themeFill="text1"/>
            <w:tcMar/>
          </w:tcPr>
          <w:p w:rsidR="7311F44F" w:rsidP="7311F44F" w:rsidRDefault="7311F44F" w14:paraId="6B43B4BA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</w:pP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>Organisation</w:t>
            </w:r>
          </w:p>
        </w:tc>
        <w:tc>
          <w:tcPr>
            <w:tcW w:w="3544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000000" w:themeFill="text1"/>
            <w:tcMar/>
          </w:tcPr>
          <w:p w:rsidR="7311F44F" w:rsidP="7311F44F" w:rsidRDefault="7311F44F" w14:paraId="4D40D259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</w:pP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>Name</w:t>
            </w: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 xml:space="preserve"> and role</w:t>
            </w:r>
          </w:p>
        </w:tc>
        <w:tc>
          <w:tcPr>
            <w:tcW w:w="326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000000" w:themeFill="text1"/>
            <w:tcMar/>
          </w:tcPr>
          <w:p w:rsidR="7311F44F" w:rsidP="7311F44F" w:rsidRDefault="7311F44F" w14:paraId="594F766B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</w:pP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>Signature</w:t>
            </w: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 xml:space="preserve"> and date</w:t>
            </w:r>
          </w:p>
        </w:tc>
      </w:tr>
      <w:tr w:rsidR="7311F44F" w:rsidTr="7311F44F" w14:paraId="1AB6F7BA">
        <w:trPr>
          <w:trHeight w:val="300"/>
        </w:trPr>
        <w:tc>
          <w:tcPr>
            <w:tcW w:w="294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0E3C9DEE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  <w:p w:rsidR="7311F44F" w:rsidP="7311F44F" w:rsidRDefault="7311F44F" w14:paraId="59EA8B6B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  <w:t>A</w:t>
            </w:r>
          </w:p>
          <w:p w:rsidR="7311F44F" w:rsidP="7311F44F" w:rsidRDefault="7311F44F" w14:paraId="51167360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309C0670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7416FEB5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</w:tr>
      <w:tr w:rsidR="7311F44F" w:rsidTr="7311F44F" w14:paraId="36E99FF1">
        <w:trPr>
          <w:trHeight w:val="300"/>
        </w:trPr>
        <w:tc>
          <w:tcPr>
            <w:tcW w:w="294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51BA91B2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  <w:p w:rsidR="7311F44F" w:rsidP="7311F44F" w:rsidRDefault="7311F44F" w14:paraId="47451464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  <w:r w:rsidRPr="7311F44F" w:rsidR="7311F44F"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  <w:t>B</w:t>
            </w:r>
          </w:p>
          <w:p w:rsidR="7311F44F" w:rsidP="7311F44F" w:rsidRDefault="7311F44F" w14:paraId="68BD35E6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  <w:tc>
          <w:tcPr>
            <w:tcW w:w="3544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4E98AF62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shd w:val="clear" w:color="auto" w:fill="auto"/>
            <w:tcMar/>
          </w:tcPr>
          <w:p w:rsidR="7311F44F" w:rsidP="7311F44F" w:rsidRDefault="7311F44F" w14:paraId="169D1A11">
            <w:pPr>
              <w:spacing w:after="0" w:line="240" w:lineRule="auto"/>
              <w:rPr>
                <w:rFonts w:ascii="Century Gothic" w:hAnsi="Century Gothic" w:eastAsia="Century Gothic" w:cs="Century Gothic"/>
                <w:b w:val="1"/>
                <w:bCs w:val="1"/>
                <w:sz w:val="28"/>
                <w:szCs w:val="28"/>
              </w:rPr>
            </w:pPr>
          </w:p>
        </w:tc>
      </w:tr>
    </w:tbl>
    <w:p w:rsidR="7311F44F" w:rsidP="7311F44F" w:rsidRDefault="7311F44F" w14:paraId="337164FE">
      <w:pPr>
        <w:spacing w:after="0" w:line="240" w:lineRule="auto"/>
        <w:rPr>
          <w:rFonts w:ascii="Century Gothic" w:hAnsi="Century Gothic" w:eastAsia="Century Gothic" w:cs="Century Gothic"/>
          <w:sz w:val="28"/>
          <w:szCs w:val="28"/>
        </w:rPr>
      </w:pPr>
    </w:p>
    <w:p w:rsidR="78C89D3B" w:rsidP="7311F44F" w:rsidRDefault="78C89D3B" w14:paraId="6EB12BD9" w14:textId="2FDC0E84">
      <w:pPr>
        <w:pBdr>
          <w:bottom w:val="single" w:color="FF000000" w:sz="4" w:space="1"/>
        </w:pBdr>
        <w:spacing w:after="0" w:line="240" w:lineRule="auto"/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sectPr w:rsidRPr="002E5F25" w:rsidR="003E55CB" w:rsidSect="006A15F9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orient="portrait" w:code="9"/>
          <w:pgMar w:top="1440" w:right="1016" w:bottom="142" w:left="1210" w:header="567" w:footer="567" w:gutter="0"/>
          <w:cols w:space="708"/>
          <w:titlePg/>
          <w:docGrid w:linePitch="360"/>
        </w:sectPr>
      </w:pPr>
      <w:r w:rsidRPr="7311F44F">
        <w:rPr>
          <w:rFonts w:ascii="Century Gothic" w:hAnsi="Century Gothic" w:eastAsia="Century Gothic" w:cs="Century Gothic"/>
          <w:b w:val="1"/>
          <w:bCs w:val="1"/>
          <w:sz w:val="28"/>
          <w:szCs w:val="28"/>
        </w:rPr>
        <w:br w:type="page"/>
      </w:r>
    </w:p>
    <w:p xmlns:wp14="http://schemas.microsoft.com/office/word/2010/wordml" w:rsidRPr="002E5F25" w:rsidR="00F73250" w:rsidP="7311F44F" w:rsidRDefault="00F73250" w14:paraId="7194DBDC" wp14:textId="576B64AF">
      <w:pPr>
        <w:pStyle w:val="Normal"/>
        <w:keepLines/>
        <w:widowControl w:val="0"/>
        <w:spacing w:after="0" w:line="240" w:lineRule="auto"/>
        <w:ind w:left="0" w:hanging="0"/>
        <w:rPr>
          <w:rFonts w:ascii="Century Gothic" w:hAnsi="Century Gothic" w:eastAsia="Century Gothic" w:cs="Century Gothic"/>
          <w:b w:val="1"/>
          <w:bCs w:val="1"/>
          <w:color w:val="FF0000"/>
          <w:sz w:val="28"/>
          <w:szCs w:val="28"/>
        </w:rPr>
      </w:pPr>
    </w:p>
    <w:sectPr w:rsidRPr="002E5F25" w:rsidR="00F73250" w:rsidSect="003A38FD">
      <w:footerReference w:type="default" r:id="rId15"/>
      <w:headerReference w:type="first" r:id="rId16"/>
      <w:footerReference w:type="first" r:id="rId17"/>
      <w:pgSz w:w="11906" w:h="16838" w:orient="portrait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341810" w:rsidP="008A0E3A" w:rsidRDefault="00341810" w14:paraId="6D072C0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41810" w:rsidP="008A0E3A" w:rsidRDefault="00341810" w14:paraId="48A2191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Pr="00EC46A2" w:rsidR="00713D8A" w:rsidRDefault="00713D8A" w14:paraId="1DE5E764" wp14:textId="77777777">
    <w:pPr>
      <w:pStyle w:val="Footer"/>
      <w:jc w:val="right"/>
    </w:pPr>
    <w:r w:rsidRPr="00EC46A2">
      <w:t xml:space="preserve">Page </w:t>
    </w:r>
    <w:r w:rsidRPr="00EC46A2">
      <w:rPr>
        <w:sz w:val="24"/>
        <w:szCs w:val="24"/>
      </w:rPr>
      <w:fldChar w:fldCharType="begin"/>
    </w:r>
    <w:r w:rsidRPr="00EC46A2">
      <w:instrText xml:space="preserve"> PAGE </w:instrText>
    </w:r>
    <w:r w:rsidRPr="00EC46A2">
      <w:rPr>
        <w:sz w:val="24"/>
        <w:szCs w:val="24"/>
      </w:rPr>
      <w:fldChar w:fldCharType="separate"/>
    </w:r>
    <w:r w:rsidR="008C67D3">
      <w:rPr>
        <w:noProof/>
      </w:rPr>
      <w:t>2</w:t>
    </w:r>
    <w:r w:rsidRPr="00EC46A2">
      <w:rPr>
        <w:sz w:val="24"/>
        <w:szCs w:val="24"/>
      </w:rPr>
      <w:fldChar w:fldCharType="end"/>
    </w:r>
    <w:r w:rsidRPr="00EC46A2">
      <w:t xml:space="preserve"> of </w:t>
    </w:r>
    <w:r>
      <w:fldChar w:fldCharType="begin"/>
    </w:r>
    <w:r>
      <w:instrText> NUMPAGES  </w:instrText>
    </w:r>
    <w:r>
      <w:fldChar w:fldCharType="separate"/>
    </w:r>
    <w:r w:rsidR="008C67D3">
      <w:rPr>
        <w:noProof/>
      </w:rPr>
      <w:t>8</w:t>
    </w:r>
    <w:r>
      <w:fldChar w:fldCharType="end"/>
    </w:r>
  </w:p>
  <w:p xmlns:wp14="http://schemas.microsoft.com/office/word/2010/wordml" w:rsidR="00713D8A" w:rsidRDefault="00713D8A" w14:paraId="1231BE67" wp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="00713D8A" w:rsidRDefault="00521EF9" w14:paraId="76FDD8A7" wp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Pr="00666458" w:rsidR="003A38FD" w:rsidRDefault="003A38FD" w14:paraId="5A6D6675" wp14:textId="77777777">
    <w:pPr>
      <w:pStyle w:val="Footer"/>
      <w:jc w:val="right"/>
    </w:pPr>
    <w:r w:rsidRPr="00666458">
      <w:t xml:space="preserve">Page </w:t>
    </w:r>
    <w:r w:rsidRPr="00666458">
      <w:rPr>
        <w:sz w:val="24"/>
        <w:szCs w:val="24"/>
      </w:rPr>
      <w:fldChar w:fldCharType="begin"/>
    </w:r>
    <w:r w:rsidRPr="00666458">
      <w:instrText xml:space="preserve"> PAGE </w:instrText>
    </w:r>
    <w:r w:rsidRPr="00666458">
      <w:rPr>
        <w:sz w:val="24"/>
        <w:szCs w:val="24"/>
      </w:rPr>
      <w:fldChar w:fldCharType="separate"/>
    </w:r>
    <w:r w:rsidR="001D4E5A">
      <w:rPr>
        <w:noProof/>
      </w:rPr>
      <w:t>7</w:t>
    </w:r>
    <w:r w:rsidRPr="00666458">
      <w:rPr>
        <w:sz w:val="24"/>
        <w:szCs w:val="24"/>
      </w:rPr>
      <w:fldChar w:fldCharType="end"/>
    </w:r>
    <w:r w:rsidRPr="00666458">
      <w:t xml:space="preserve"> of </w:t>
    </w:r>
    <w:r>
      <w:fldChar w:fldCharType="begin"/>
    </w:r>
    <w:r>
      <w:instrText> NUMPAGES  </w:instrText>
    </w:r>
    <w:r>
      <w:fldChar w:fldCharType="separate"/>
    </w:r>
    <w:r w:rsidR="001D4E5A">
      <w:rPr>
        <w:noProof/>
      </w:rPr>
      <w:t>7</w:t>
    </w:r>
    <w:r>
      <w:fldChar w:fldCharType="end"/>
    </w:r>
  </w:p>
  <w:p xmlns:wp14="http://schemas.microsoft.com/office/word/2010/wordml" w:rsidR="003A38FD" w:rsidRDefault="003A38FD" w14:paraId="34FF1C98" wp14:textId="77777777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3E55CB" w:rsidRDefault="003E55CB" w14:paraId="36FEB5B0" wp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341810" w:rsidP="008A0E3A" w:rsidRDefault="00341810" w14:paraId="769D0D3C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41810" w:rsidP="008A0E3A" w:rsidRDefault="00341810" w14:paraId="54CD245A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713D8A" w:rsidP="00A57CDA" w:rsidRDefault="00713D8A" w14:paraId="7196D064" wp14:textId="77777777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="00713D8A" w:rsidRDefault="00521EF9" w14:paraId="335F5982" wp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3E55CB" w:rsidRDefault="003E55CB" w14:paraId="30D7AA69" wp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2E8721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F3A42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17AB4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FE99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8CA15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A902200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2CD078A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66803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8"/>
    <w:multiLevelType w:val="singleLevel"/>
    <w:tmpl w:val="5C2A20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CE297A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0C07176D"/>
    <w:multiLevelType w:val="hybridMultilevel"/>
    <w:tmpl w:val="B76A079C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8A936B6"/>
    <w:multiLevelType w:val="multilevel"/>
    <w:tmpl w:val="AE9053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266E7119"/>
    <w:multiLevelType w:val="hybridMultilevel"/>
    <w:tmpl w:val="6EA06E86"/>
    <w:lvl w:ilvl="0" w:tplc="183E781C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0357884"/>
    <w:multiLevelType w:val="hybridMultilevel"/>
    <w:tmpl w:val="6D0CC16E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4B93924"/>
    <w:multiLevelType w:val="hybridMultilevel"/>
    <w:tmpl w:val="A5CE4C5A"/>
    <w:lvl w:ilvl="0" w:tplc="7C5AE5FA">
      <w:start w:val="1"/>
      <w:numFmt w:val="bullet"/>
      <w:lvlText w:val="o"/>
      <w:lvlJc w:val="left"/>
      <w:pPr>
        <w:ind w:left="36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5" w15:restartNumberingAfterBreak="0">
    <w:nsid w:val="45EF357E"/>
    <w:multiLevelType w:val="hybridMultilevel"/>
    <w:tmpl w:val="829AAE72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2A36CD6"/>
    <w:multiLevelType w:val="hybridMultilevel"/>
    <w:tmpl w:val="339C3F58"/>
    <w:lvl w:ilvl="0" w:tplc="7C5AE5FA">
      <w:start w:val="1"/>
      <w:numFmt w:val="bullet"/>
      <w:lvlText w:val="o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97B16C9"/>
    <w:multiLevelType w:val="hybridMultilevel"/>
    <w:tmpl w:val="AE129E34"/>
    <w:lvl w:ilvl="0" w:tplc="7C5AE5FA">
      <w:start w:val="1"/>
      <w:numFmt w:val="bullet"/>
      <w:lvlText w:val="o"/>
      <w:lvlJc w:val="left"/>
      <w:pPr>
        <w:ind w:left="36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6245442C"/>
    <w:multiLevelType w:val="hybridMultilevel"/>
    <w:tmpl w:val="2EE45C20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641537F9"/>
    <w:multiLevelType w:val="hybridMultilevel"/>
    <w:tmpl w:val="072A377A"/>
    <w:lvl w:ilvl="0" w:tplc="7C5AE5FA">
      <w:start w:val="1"/>
      <w:numFmt w:val="bullet"/>
      <w:lvlText w:val="o"/>
      <w:lvlJc w:val="left"/>
      <w:pPr>
        <w:ind w:left="36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 w15:restartNumberingAfterBreak="0">
    <w:nsid w:val="69C31E43"/>
    <w:multiLevelType w:val="hybridMultilevel"/>
    <w:tmpl w:val="4D7CF6C8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 w15:restartNumberingAfterBreak="0">
    <w:nsid w:val="6FE60F45"/>
    <w:multiLevelType w:val="multilevel"/>
    <w:tmpl w:val="8EB2BBC6"/>
    <w:lvl w:ilvl="0">
      <w:start w:val="1"/>
      <w:numFmt w:val="decimal"/>
      <w:lvlText w:val="%1."/>
      <w:lvlJc w:val="left"/>
      <w:pPr>
        <w:tabs>
          <w:tab w:val="num" w:pos="624"/>
        </w:tabs>
        <w:ind w:left="624" w:hanging="624"/>
      </w:pPr>
      <w:rPr>
        <w:b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624"/>
      </w:pPr>
      <w:rPr>
        <w:rFonts w:hint="default" w:ascii="Symbol" w:hAnsi="Symbol"/>
        <w:b w:val="0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94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1418"/>
        </w:tabs>
        <w:ind w:left="1418" w:hanging="567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2" w15:restartNumberingAfterBreak="0">
    <w:nsid w:val="77AA103B"/>
    <w:multiLevelType w:val="hybridMultilevel"/>
    <w:tmpl w:val="9D6CBA30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70067694">
    <w:abstractNumId w:val="9"/>
  </w:num>
  <w:num w:numId="2" w16cid:durableId="1695155991">
    <w:abstractNumId w:val="7"/>
  </w:num>
  <w:num w:numId="3" w16cid:durableId="1037586981">
    <w:abstractNumId w:val="6"/>
  </w:num>
  <w:num w:numId="4" w16cid:durableId="644626675">
    <w:abstractNumId w:val="5"/>
  </w:num>
  <w:num w:numId="5" w16cid:durableId="2001347450">
    <w:abstractNumId w:val="4"/>
  </w:num>
  <w:num w:numId="6" w16cid:durableId="808595922">
    <w:abstractNumId w:val="8"/>
  </w:num>
  <w:num w:numId="7" w16cid:durableId="2034647802">
    <w:abstractNumId w:val="3"/>
  </w:num>
  <w:num w:numId="8" w16cid:durableId="796294835">
    <w:abstractNumId w:val="2"/>
  </w:num>
  <w:num w:numId="9" w16cid:durableId="1549149327">
    <w:abstractNumId w:val="1"/>
  </w:num>
  <w:num w:numId="10" w16cid:durableId="1216240850">
    <w:abstractNumId w:val="0"/>
  </w:num>
  <w:num w:numId="11" w16cid:durableId="784735499">
    <w:abstractNumId w:val="17"/>
  </w:num>
  <w:num w:numId="12" w16cid:durableId="1586064917">
    <w:abstractNumId w:val="19"/>
  </w:num>
  <w:num w:numId="13" w16cid:durableId="1538935279">
    <w:abstractNumId w:val="13"/>
  </w:num>
  <w:num w:numId="14" w16cid:durableId="393237864">
    <w:abstractNumId w:val="22"/>
  </w:num>
  <w:num w:numId="15" w16cid:durableId="744645163">
    <w:abstractNumId w:val="20"/>
  </w:num>
  <w:num w:numId="16" w16cid:durableId="1716848144">
    <w:abstractNumId w:val="14"/>
  </w:num>
  <w:num w:numId="17" w16cid:durableId="944847104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81463986">
    <w:abstractNumId w:val="11"/>
  </w:num>
  <w:num w:numId="19" w16cid:durableId="1107385813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1435743">
    <w:abstractNumId w:val="18"/>
  </w:num>
  <w:num w:numId="21" w16cid:durableId="2123066029">
    <w:abstractNumId w:val="10"/>
  </w:num>
  <w:num w:numId="22" w16cid:durableId="785662895">
    <w:abstractNumId w:val="12"/>
  </w:num>
  <w:num w:numId="23" w16cid:durableId="1375888661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9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E3A"/>
    <w:rsid w:val="000E1055"/>
    <w:rsid w:val="0014733B"/>
    <w:rsid w:val="0017523A"/>
    <w:rsid w:val="001A3CCE"/>
    <w:rsid w:val="001C3C5B"/>
    <w:rsid w:val="001C6021"/>
    <w:rsid w:val="001D4E5A"/>
    <w:rsid w:val="002225FF"/>
    <w:rsid w:val="00226952"/>
    <w:rsid w:val="0025713C"/>
    <w:rsid w:val="002955F6"/>
    <w:rsid w:val="002D6779"/>
    <w:rsid w:val="002E26C3"/>
    <w:rsid w:val="002E5F25"/>
    <w:rsid w:val="00337FEB"/>
    <w:rsid w:val="00341810"/>
    <w:rsid w:val="00391D8E"/>
    <w:rsid w:val="003A38FD"/>
    <w:rsid w:val="003E55CB"/>
    <w:rsid w:val="004B0EE9"/>
    <w:rsid w:val="004C22EB"/>
    <w:rsid w:val="004C6745"/>
    <w:rsid w:val="004D6B05"/>
    <w:rsid w:val="00521EF9"/>
    <w:rsid w:val="00535FD9"/>
    <w:rsid w:val="005602B6"/>
    <w:rsid w:val="0056721B"/>
    <w:rsid w:val="00584545"/>
    <w:rsid w:val="005A2CE2"/>
    <w:rsid w:val="005D5721"/>
    <w:rsid w:val="005E5E43"/>
    <w:rsid w:val="005F6F40"/>
    <w:rsid w:val="006311B9"/>
    <w:rsid w:val="006A15F9"/>
    <w:rsid w:val="006D1614"/>
    <w:rsid w:val="00713D8A"/>
    <w:rsid w:val="00745699"/>
    <w:rsid w:val="00794606"/>
    <w:rsid w:val="0079593C"/>
    <w:rsid w:val="007C6C75"/>
    <w:rsid w:val="007F7B42"/>
    <w:rsid w:val="00841565"/>
    <w:rsid w:val="00866D69"/>
    <w:rsid w:val="0088263F"/>
    <w:rsid w:val="008A0E3A"/>
    <w:rsid w:val="008C67D3"/>
    <w:rsid w:val="00930D5E"/>
    <w:rsid w:val="00953312"/>
    <w:rsid w:val="00977034"/>
    <w:rsid w:val="0098095F"/>
    <w:rsid w:val="009E3877"/>
    <w:rsid w:val="00A04DA6"/>
    <w:rsid w:val="00A57CDA"/>
    <w:rsid w:val="00A66EEA"/>
    <w:rsid w:val="00AA57C6"/>
    <w:rsid w:val="00B128AC"/>
    <w:rsid w:val="00B94D94"/>
    <w:rsid w:val="00BA13BF"/>
    <w:rsid w:val="00C40FE0"/>
    <w:rsid w:val="00C4373C"/>
    <w:rsid w:val="00C47C0C"/>
    <w:rsid w:val="00C77E1A"/>
    <w:rsid w:val="00C8126E"/>
    <w:rsid w:val="00C96F11"/>
    <w:rsid w:val="00D02ACD"/>
    <w:rsid w:val="00D37ED4"/>
    <w:rsid w:val="00D56E23"/>
    <w:rsid w:val="00D606CF"/>
    <w:rsid w:val="00D96BB4"/>
    <w:rsid w:val="00DD2F77"/>
    <w:rsid w:val="00DE08F2"/>
    <w:rsid w:val="00DF6031"/>
    <w:rsid w:val="00E01722"/>
    <w:rsid w:val="00E27535"/>
    <w:rsid w:val="00EA179D"/>
    <w:rsid w:val="00EB6D0A"/>
    <w:rsid w:val="00EB71CB"/>
    <w:rsid w:val="00EC46A2"/>
    <w:rsid w:val="00ED57DD"/>
    <w:rsid w:val="00F31D7A"/>
    <w:rsid w:val="00F73250"/>
    <w:rsid w:val="00F96C47"/>
    <w:rsid w:val="00FD2DCB"/>
    <w:rsid w:val="0849A059"/>
    <w:rsid w:val="08F91802"/>
    <w:rsid w:val="08F91802"/>
    <w:rsid w:val="0BC37A4D"/>
    <w:rsid w:val="1399F1C8"/>
    <w:rsid w:val="1A7B3E43"/>
    <w:rsid w:val="1C98FE9A"/>
    <w:rsid w:val="2128B9DF"/>
    <w:rsid w:val="2A7BB109"/>
    <w:rsid w:val="36F2EE62"/>
    <w:rsid w:val="398446F5"/>
    <w:rsid w:val="40AFF200"/>
    <w:rsid w:val="4943297E"/>
    <w:rsid w:val="4F8CFF64"/>
    <w:rsid w:val="532B7E43"/>
    <w:rsid w:val="5CA4AC25"/>
    <w:rsid w:val="62EDCE28"/>
    <w:rsid w:val="6A24FE7A"/>
    <w:rsid w:val="6AAB183B"/>
    <w:rsid w:val="6D26523F"/>
    <w:rsid w:val="7311F44F"/>
    <w:rsid w:val="76A46DE4"/>
    <w:rsid w:val="7744D4A6"/>
    <w:rsid w:val="77D1A18C"/>
    <w:rsid w:val="78C89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4A173107"/>
  <w15:chartTrackingRefBased/>
  <w15:docId w15:val="{21A0AEBF-B03A-4C78-897F-1EE2E53D135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721B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841565"/>
    <w:pPr>
      <w:keepNext/>
      <w:spacing w:after="0" w:line="240" w:lineRule="auto"/>
      <w:outlineLvl w:val="0"/>
    </w:pPr>
    <w:rPr>
      <w:rFonts w:ascii="Arial" w:hAnsi="Arial" w:eastAsia="Times New Roman"/>
      <w:b/>
      <w:bCs/>
      <w:sz w:val="28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8A0E3A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8A0E3A"/>
  </w:style>
  <w:style w:type="paragraph" w:styleId="Footer">
    <w:name w:val="footer"/>
    <w:basedOn w:val="Normal"/>
    <w:link w:val="FooterChar"/>
    <w:uiPriority w:val="99"/>
    <w:unhideWhenUsed/>
    <w:rsid w:val="008A0E3A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A0E3A"/>
  </w:style>
  <w:style w:type="paragraph" w:styleId="BalloonText">
    <w:name w:val="Balloon Text"/>
    <w:basedOn w:val="Normal"/>
    <w:link w:val="BalloonTextChar"/>
    <w:uiPriority w:val="99"/>
    <w:semiHidden/>
    <w:unhideWhenUsed/>
    <w:rsid w:val="008A0E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styleId="BalloonTextChar" w:customStyle="1">
    <w:name w:val="Balloon Text Char"/>
    <w:link w:val="BalloonText"/>
    <w:uiPriority w:val="99"/>
    <w:semiHidden/>
    <w:rsid w:val="008A0E3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C96F11"/>
    <w:rPr>
      <w:color w:val="0000FF"/>
      <w:u w:val="single"/>
    </w:rPr>
  </w:style>
  <w:style w:type="character" w:styleId="CommentReference">
    <w:name w:val="annotation reference"/>
    <w:uiPriority w:val="99"/>
    <w:semiHidden/>
    <w:unhideWhenUsed/>
    <w:rsid w:val="00F732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3250"/>
    <w:rPr>
      <w:sz w:val="20"/>
      <w:szCs w:val="20"/>
      <w:lang w:val="x-none"/>
    </w:rPr>
  </w:style>
  <w:style w:type="character" w:styleId="CommentTextChar" w:customStyle="1">
    <w:name w:val="Comment Text Char"/>
    <w:link w:val="CommentText"/>
    <w:uiPriority w:val="99"/>
    <w:semiHidden/>
    <w:rsid w:val="00F73250"/>
    <w:rPr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3E55CB"/>
    <w:pPr>
      <w:spacing w:after="0" w:line="240" w:lineRule="auto"/>
      <w:jc w:val="both"/>
    </w:pPr>
    <w:rPr>
      <w:rFonts w:ascii="Consolas" w:hAnsi="Consolas"/>
      <w:sz w:val="21"/>
      <w:szCs w:val="21"/>
    </w:rPr>
  </w:style>
  <w:style w:type="character" w:styleId="PlainTextChar" w:customStyle="1">
    <w:name w:val="Plain Text Char"/>
    <w:link w:val="PlainText"/>
    <w:uiPriority w:val="99"/>
    <w:rsid w:val="003E55CB"/>
    <w:rPr>
      <w:rFonts w:ascii="Consolas" w:hAnsi="Consolas"/>
      <w:sz w:val="21"/>
      <w:szCs w:val="21"/>
      <w:lang w:eastAsia="en-US"/>
    </w:rPr>
  </w:style>
  <w:style w:type="paragraph" w:styleId="ListParagraph">
    <w:name w:val="List Paragraph"/>
    <w:basedOn w:val="Normal"/>
    <w:uiPriority w:val="34"/>
    <w:qFormat/>
    <w:rsid w:val="003E55CB"/>
    <w:pPr>
      <w:spacing w:after="0" w:line="240" w:lineRule="auto"/>
      <w:ind w:left="720"/>
    </w:pPr>
    <w:rPr>
      <w:lang w:eastAsia="en-GB"/>
    </w:rPr>
  </w:style>
  <w:style w:type="character" w:styleId="Strong">
    <w:name w:val="Strong"/>
    <w:uiPriority w:val="22"/>
    <w:qFormat/>
    <w:rsid w:val="003E55CB"/>
    <w:rPr>
      <w:b/>
      <w:bCs/>
    </w:rPr>
  </w:style>
  <w:style w:type="character" w:styleId="FollowedHyperlink">
    <w:name w:val="FollowedHyperlink"/>
    <w:uiPriority w:val="99"/>
    <w:semiHidden/>
    <w:unhideWhenUsed/>
    <w:rsid w:val="008C67D3"/>
    <w:rPr>
      <w:color w:val="954F72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4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footer" Target="footer3.xml" Id="rId15" /><Relationship Type="http://schemas.openxmlformats.org/officeDocument/2006/relationships/theme" Target="theme/theme1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E362E39FE5BE49869241F9B61C3E6B" ma:contentTypeVersion="22" ma:contentTypeDescription="Create a new document." ma:contentTypeScope="" ma:versionID="bf2c3283ed942228549b9fc4f9b7570c">
  <xsd:schema xmlns:xsd="http://www.w3.org/2001/XMLSchema" xmlns:xs="http://www.w3.org/2001/XMLSchema" xmlns:p="http://schemas.microsoft.com/office/2006/metadata/properties" xmlns:ns2="b9d6065b-dcf2-4cab-9cef-f4e7b3f03a20" xmlns:ns3="e15748e7-ae0d-4efb-9a83-6305eab31fd2" targetNamespace="http://schemas.microsoft.com/office/2006/metadata/properties" ma:root="true" ma:fieldsID="a6200864eb5de15649516c342b344e5e" ns2:_="" ns3:_="">
    <xsd:import namespace="b9d6065b-dcf2-4cab-9cef-f4e7b3f03a20"/>
    <xsd:import namespace="e15748e7-ae0d-4efb-9a83-6305eab31fd2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LengthInSeconds" minOccurs="0"/>
                <xsd:element ref="ns3:MediaServiceLocation" minOccurs="0"/>
                <xsd:element ref="ns3:About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d6065b-dcf2-4cab-9cef-f4e7b3f03a20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40f6985-bd1c-4a8f-936f-21927f2a17ca}" ma:internalName="TaxCatchAll" ma:showField="CatchAllData" ma:web="b9d6065b-dcf2-4cab-9cef-f4e7b3f03a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748e7-ae0d-4efb-9a83-6305eab31f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About" ma:index="23" nillable="true" ma:displayName="About" ma:format="Dropdown" ma:internalName="About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9d6065b-dcf2-4cab-9cef-f4e7b3f03a20" xsi:nil="true"/>
    <lcf76f155ced4ddcb4097134ff3c332f xmlns="e15748e7-ae0d-4efb-9a83-6305eab31fd2">
      <Terms xmlns="http://schemas.microsoft.com/office/infopath/2007/PartnerControls"/>
    </lcf76f155ced4ddcb4097134ff3c332f>
    <About xmlns="e15748e7-ae0d-4efb-9a83-6305eab31fd2" xsi:nil="true"/>
    <RetentionEvent xmlns="b9d6065b-dcf2-4cab-9cef-f4e7b3f03a20" xsi:nil="true"/>
    <RetentionStartDate xmlns="b9d6065b-dcf2-4cab-9cef-f4e7b3f03a20" xsi:nil="true"/>
  </documentManagement>
</p:properties>
</file>

<file path=customXml/itemProps1.xml><?xml version="1.0" encoding="utf-8"?>
<ds:datastoreItem xmlns:ds="http://schemas.openxmlformats.org/officeDocument/2006/customXml" ds:itemID="{36DB3D82-8382-4762-ADEC-C53754385B6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690A291-07BC-4FAE-8891-04270A713807}"/>
</file>

<file path=customXml/itemProps3.xml><?xml version="1.0" encoding="utf-8"?>
<ds:datastoreItem xmlns:ds="http://schemas.openxmlformats.org/officeDocument/2006/customXml" ds:itemID="{B3ABB3C8-2D0E-462D-A698-882EA911C65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A62062-D69C-43E7-BBF5-75511F2F9F1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David</dc:creator>
  <keywords/>
  <lastModifiedBy>Anna Bowie</lastModifiedBy>
  <revision>3</revision>
  <lastPrinted>2016-08-18T21:14:00.0000000Z</lastPrinted>
  <dcterms:created xsi:type="dcterms:W3CDTF">2025-03-17T14:46:00.0000000Z</dcterms:created>
  <dcterms:modified xsi:type="dcterms:W3CDTF">2025-03-17T15:02:26.2095208Z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Jacqueline Miller</vt:lpwstr>
  </property>
  <property fmtid="{D5CDD505-2E9C-101B-9397-08002B2CF9AE}" pid="3" name="display_urn:schemas-microsoft-com:office:office#Author">
    <vt:lpwstr>Alan Stewart (Azure)</vt:lpwstr>
  </property>
  <property fmtid="{D5CDD505-2E9C-101B-9397-08002B2CF9AE}" pid="4" name="ContentTypeId">
    <vt:lpwstr>0x010100C9E362E39FE5BE49869241F9B61C3E6B</vt:lpwstr>
  </property>
  <property fmtid="{D5CDD505-2E9C-101B-9397-08002B2CF9AE}" pid="5" name="MediaServiceImageTags">
    <vt:lpwstr/>
  </property>
</Properties>
</file>