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103F0B" w14:textId="5AEC1FF0" w:rsidR="002435C8" w:rsidRPr="002435C8" w:rsidRDefault="3B216EDE" w:rsidP="002435C8">
      <w:pPr>
        <w:pStyle w:val="Heading1"/>
        <w:rPr>
          <w:rFonts w:eastAsia="Century Gothic"/>
          <w:sz w:val="36"/>
          <w:szCs w:val="32"/>
        </w:rPr>
      </w:pPr>
      <w:r w:rsidRPr="002435C8">
        <w:rPr>
          <w:rFonts w:eastAsia="Century Gothic"/>
          <w:sz w:val="36"/>
          <w:szCs w:val="32"/>
        </w:rPr>
        <w:t xml:space="preserve">Advice </w:t>
      </w:r>
      <w:r w:rsidR="2B5847FB" w:rsidRPr="002435C8">
        <w:rPr>
          <w:rFonts w:eastAsia="Century Gothic"/>
          <w:sz w:val="36"/>
          <w:szCs w:val="32"/>
        </w:rPr>
        <w:t>G</w:t>
      </w:r>
      <w:r w:rsidR="308B20E5" w:rsidRPr="002435C8">
        <w:rPr>
          <w:rFonts w:eastAsia="Century Gothic"/>
          <w:sz w:val="36"/>
          <w:szCs w:val="32"/>
        </w:rPr>
        <w:t>rant</w:t>
      </w:r>
      <w:r w:rsidR="006F10C7">
        <w:rPr>
          <w:rFonts w:eastAsia="Century Gothic"/>
          <w:sz w:val="36"/>
          <w:szCs w:val="32"/>
        </w:rPr>
        <w:br/>
      </w:r>
    </w:p>
    <w:p w14:paraId="19C4029C" w14:textId="304E25E3" w:rsidR="006A15F9" w:rsidRPr="002435C8" w:rsidRDefault="6A24FE7A" w:rsidP="002435C8">
      <w:pPr>
        <w:pStyle w:val="Heading2"/>
        <w:rPr>
          <w:rFonts w:ascii="Aptos" w:hAnsi="Aptos"/>
          <w:b/>
          <w:bCs/>
          <w:color w:val="auto"/>
          <w:sz w:val="32"/>
          <w:szCs w:val="32"/>
        </w:rPr>
      </w:pPr>
      <w:r w:rsidRPr="002435C8">
        <w:rPr>
          <w:rFonts w:ascii="Aptos" w:hAnsi="Aptos"/>
          <w:b/>
          <w:bCs/>
          <w:color w:val="auto"/>
          <w:sz w:val="32"/>
          <w:szCs w:val="32"/>
        </w:rPr>
        <w:t xml:space="preserve">Template </w:t>
      </w:r>
      <w:r w:rsidR="006A15F9" w:rsidRPr="002435C8">
        <w:rPr>
          <w:rFonts w:ascii="Aptos" w:hAnsi="Aptos"/>
          <w:b/>
          <w:bCs/>
          <w:color w:val="auto"/>
          <w:sz w:val="32"/>
          <w:szCs w:val="32"/>
        </w:rPr>
        <w:t xml:space="preserve">Memorandum of </w:t>
      </w:r>
      <w:r w:rsidR="008C67D3" w:rsidRPr="002435C8">
        <w:rPr>
          <w:rFonts w:ascii="Aptos" w:hAnsi="Aptos"/>
          <w:b/>
          <w:bCs/>
          <w:color w:val="auto"/>
          <w:sz w:val="32"/>
          <w:szCs w:val="32"/>
        </w:rPr>
        <w:t>U</w:t>
      </w:r>
      <w:r w:rsidR="006A15F9" w:rsidRPr="002435C8">
        <w:rPr>
          <w:rFonts w:ascii="Aptos" w:hAnsi="Aptos"/>
          <w:b/>
          <w:bCs/>
          <w:color w:val="auto"/>
          <w:sz w:val="32"/>
          <w:szCs w:val="32"/>
        </w:rPr>
        <w:t>nderstanding</w:t>
      </w:r>
      <w:r w:rsidR="77D1A18C" w:rsidRPr="002435C8">
        <w:rPr>
          <w:rFonts w:ascii="Aptos" w:hAnsi="Aptos"/>
          <w:b/>
          <w:bCs/>
          <w:color w:val="auto"/>
          <w:sz w:val="32"/>
          <w:szCs w:val="32"/>
        </w:rPr>
        <w:t xml:space="preserve"> for Partnership applications</w:t>
      </w:r>
    </w:p>
    <w:p w14:paraId="41C8F396" w14:textId="77777777" w:rsidR="006A15F9" w:rsidRPr="002435C8" w:rsidRDefault="006A15F9" w:rsidP="7311F44F">
      <w:pPr>
        <w:keepLines/>
        <w:widowControl w:val="0"/>
        <w:spacing w:after="0" w:line="240" w:lineRule="auto"/>
        <w:rPr>
          <w:rFonts w:ascii="Aptos" w:eastAsia="Century Gothic" w:hAnsi="Aptos" w:cs="Century Gothic"/>
          <w:b/>
          <w:bCs/>
          <w:sz w:val="28"/>
          <w:szCs w:val="28"/>
        </w:rPr>
      </w:pPr>
    </w:p>
    <w:p w14:paraId="12754ADF" w14:textId="6112A74B" w:rsidR="003E55CB" w:rsidRPr="002435C8" w:rsidRDefault="6AAB183B" w:rsidP="7311F44F">
      <w:pPr>
        <w:keepLines/>
        <w:widowControl w:val="0"/>
        <w:spacing w:after="0" w:line="240" w:lineRule="auto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This is a non-legally binding document that can be used as a basis for recording negotiations and statements of intent prior to a more formal and legally binding document being signed.</w:t>
      </w:r>
    </w:p>
    <w:p w14:paraId="2875C7A0" w14:textId="1A8A5F7B" w:rsidR="003E55CB" w:rsidRPr="002435C8" w:rsidRDefault="003E55CB" w:rsidP="7311F44F">
      <w:pPr>
        <w:keepLines/>
        <w:widowControl w:val="0"/>
        <w:spacing w:after="0" w:line="240" w:lineRule="auto"/>
        <w:rPr>
          <w:rFonts w:ascii="Aptos" w:eastAsia="Century Gothic" w:hAnsi="Aptos" w:cs="Century Gothic"/>
          <w:sz w:val="24"/>
          <w:szCs w:val="24"/>
        </w:rPr>
      </w:pPr>
    </w:p>
    <w:p w14:paraId="40D143CD" w14:textId="6DA97653" w:rsidR="003E55CB" w:rsidRPr="002435C8" w:rsidRDefault="6AAB183B" w:rsidP="7311F44F">
      <w:pPr>
        <w:keepLines/>
        <w:widowControl w:val="0"/>
        <w:spacing w:after="0" w:line="240" w:lineRule="auto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 xml:space="preserve">Use this memorandum to record the outcomes of discussions and negotiations on what kind of collaboration or partnership is envisaged by the parties, in their application for </w:t>
      </w:r>
      <w:r w:rsidR="140E8D7D" w:rsidRPr="002435C8">
        <w:rPr>
          <w:rFonts w:ascii="Aptos" w:eastAsia="Century Gothic" w:hAnsi="Aptos" w:cs="Century Gothic"/>
          <w:sz w:val="24"/>
          <w:szCs w:val="24"/>
        </w:rPr>
        <w:t xml:space="preserve">the Bristol City Council </w:t>
      </w:r>
      <w:r w:rsidR="724CCF0A" w:rsidRPr="002435C8">
        <w:rPr>
          <w:rFonts w:ascii="Aptos" w:eastAsia="Century Gothic" w:hAnsi="Aptos" w:cs="Century Gothic"/>
          <w:sz w:val="24"/>
          <w:szCs w:val="24"/>
        </w:rPr>
        <w:t xml:space="preserve">Advice Grant </w:t>
      </w:r>
    </w:p>
    <w:p w14:paraId="66A34A36" w14:textId="76F85188" w:rsidR="003E55CB" w:rsidRPr="002435C8" w:rsidRDefault="003E55CB" w:rsidP="7311F44F">
      <w:pPr>
        <w:keepLines/>
        <w:widowControl w:val="0"/>
        <w:spacing w:after="0" w:line="240" w:lineRule="auto"/>
        <w:rPr>
          <w:rFonts w:ascii="Aptos" w:eastAsia="Century Gothic" w:hAnsi="Aptos" w:cs="Century Gothic"/>
          <w:sz w:val="24"/>
          <w:szCs w:val="24"/>
        </w:rPr>
      </w:pPr>
    </w:p>
    <w:p w14:paraId="4B94D5A5" w14:textId="76E06A59" w:rsidR="003E55CB" w:rsidRPr="002435C8" w:rsidRDefault="6D26523F" w:rsidP="7311F44F">
      <w:pPr>
        <w:keepLines/>
        <w:widowControl w:val="0"/>
        <w:spacing w:after="0" w:line="240" w:lineRule="auto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The example shows two parties, A and B. If there are more than two, you should add each one in the section on the first page under “BETWEEN”.</w:t>
      </w:r>
    </w:p>
    <w:p w14:paraId="6A598B19" w14:textId="4202F7E9" w:rsidR="7311F44F" w:rsidRPr="002435C8" w:rsidRDefault="7311F44F" w:rsidP="7311F44F">
      <w:pPr>
        <w:keepLines/>
        <w:widowControl w:val="0"/>
        <w:spacing w:after="0" w:line="240" w:lineRule="auto"/>
        <w:rPr>
          <w:rFonts w:ascii="Aptos" w:eastAsia="Century Gothic" w:hAnsi="Aptos" w:cs="Century Gothic"/>
          <w:sz w:val="24"/>
          <w:szCs w:val="24"/>
        </w:rPr>
      </w:pPr>
    </w:p>
    <w:p w14:paraId="1304968B" w14:textId="75D3ECF6" w:rsidR="78C89D3B" w:rsidRPr="002435C8" w:rsidRDefault="78C89D3B" w:rsidP="7311F44F">
      <w:pPr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THIS MEMORANDUM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 is made on the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[insert date]</w:t>
      </w:r>
    </w:p>
    <w:p w14:paraId="54CB1BC0" w14:textId="77777777" w:rsidR="78C89D3B" w:rsidRPr="002435C8" w:rsidRDefault="78C89D3B" w:rsidP="7311F44F">
      <w:pPr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BETWEEN</w:t>
      </w:r>
      <w:r w:rsidRPr="002435C8">
        <w:rPr>
          <w:rFonts w:ascii="Aptos" w:eastAsia="Century Gothic" w:hAnsi="Aptos" w:cs="Century Gothic"/>
          <w:sz w:val="24"/>
          <w:szCs w:val="24"/>
        </w:rPr>
        <w:t>:</w:t>
      </w:r>
    </w:p>
    <w:p w14:paraId="50107AD6" w14:textId="77777777" w:rsidR="78C89D3B" w:rsidRPr="002435C8" w:rsidRDefault="78C89D3B" w:rsidP="7311F44F">
      <w:pPr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  <w:highlight w:val="yellow"/>
        </w:rPr>
        <w:t>A [for example, a company limited by guarantee/registered charity]</w:t>
      </w: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 xml:space="preserve"> 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whose registered office is at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[address]</w:t>
      </w:r>
    </w:p>
    <w:p w14:paraId="484BCE1F" w14:textId="77777777" w:rsidR="78C89D3B" w:rsidRPr="002435C8" w:rsidRDefault="78C89D3B" w:rsidP="7311F44F">
      <w:pPr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and</w:t>
      </w:r>
    </w:p>
    <w:p w14:paraId="33DF815B" w14:textId="77777777" w:rsidR="78C89D3B" w:rsidRPr="002435C8" w:rsidRDefault="78C89D3B" w:rsidP="7311F44F">
      <w:pPr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  <w:highlight w:val="yellow"/>
        </w:rPr>
        <w:t>B [for example, a community interest company]</w:t>
      </w: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 xml:space="preserve"> 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whose registered office is at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[address]</w:t>
      </w:r>
    </w:p>
    <w:p w14:paraId="5358A1E3" w14:textId="77777777" w:rsidR="78C89D3B" w:rsidRPr="002435C8" w:rsidRDefault="78C89D3B" w:rsidP="7311F44F">
      <w:pPr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NB: This is not a legally binding document</w:t>
      </w:r>
    </w:p>
    <w:p w14:paraId="67C9ECEC" w14:textId="77777777" w:rsidR="7311F44F" w:rsidRPr="002435C8" w:rsidRDefault="7311F44F" w:rsidP="7311F44F">
      <w:pPr>
        <w:pStyle w:val="Heading1"/>
        <w:rPr>
          <w:rFonts w:ascii="Aptos" w:eastAsia="Century Gothic" w:hAnsi="Aptos" w:cs="Century Gothic"/>
          <w:sz w:val="24"/>
          <w:u w:val="single"/>
        </w:rPr>
      </w:pPr>
    </w:p>
    <w:p w14:paraId="51AE5692" w14:textId="77777777" w:rsidR="78C89D3B" w:rsidRPr="002435C8" w:rsidRDefault="78C89D3B" w:rsidP="7311F44F">
      <w:pPr>
        <w:pStyle w:val="Heading1"/>
        <w:numPr>
          <w:ilvl w:val="0"/>
          <w:numId w:val="17"/>
        </w:numPr>
        <w:rPr>
          <w:rFonts w:ascii="Aptos" w:eastAsia="Century Gothic" w:hAnsi="Aptos" w:cs="Century Gothic"/>
          <w:sz w:val="24"/>
        </w:rPr>
      </w:pPr>
      <w:r w:rsidRPr="002435C8">
        <w:rPr>
          <w:rFonts w:ascii="Aptos" w:eastAsia="Century Gothic" w:hAnsi="Aptos" w:cs="Century Gothic"/>
          <w:sz w:val="24"/>
        </w:rPr>
        <w:t xml:space="preserve">Introduction </w:t>
      </w:r>
    </w:p>
    <w:p w14:paraId="5EFDD323" w14:textId="77777777" w:rsidR="7311F44F" w:rsidRPr="002435C8" w:rsidRDefault="7311F44F" w:rsidP="7311F44F">
      <w:pPr>
        <w:pStyle w:val="Heading1"/>
        <w:rPr>
          <w:rFonts w:ascii="Aptos" w:eastAsia="Century Gothic" w:hAnsi="Aptos" w:cs="Century Gothic"/>
          <w:sz w:val="24"/>
        </w:rPr>
      </w:pPr>
    </w:p>
    <w:p w14:paraId="52EE5556" w14:textId="77777777" w:rsidR="78C89D3B" w:rsidRPr="002435C8" w:rsidRDefault="78C89D3B" w:rsidP="7311F44F">
      <w:pPr>
        <w:pStyle w:val="Heading1"/>
        <w:tabs>
          <w:tab w:val="left" w:pos="709"/>
        </w:tabs>
        <w:ind w:left="709" w:hanging="709"/>
        <w:rPr>
          <w:rFonts w:ascii="Aptos" w:eastAsia="Century Gothic" w:hAnsi="Aptos" w:cs="Century Gothic"/>
          <w:sz w:val="24"/>
        </w:rPr>
      </w:pPr>
      <w:r w:rsidRPr="002435C8">
        <w:rPr>
          <w:rFonts w:ascii="Aptos" w:eastAsia="Century Gothic" w:hAnsi="Aptos" w:cs="Century Gothic"/>
          <w:b w:val="0"/>
          <w:bCs w:val="0"/>
          <w:sz w:val="24"/>
        </w:rPr>
        <w:t>1.1</w:t>
      </w:r>
      <w:r w:rsidRPr="002435C8">
        <w:rPr>
          <w:rFonts w:ascii="Aptos" w:hAnsi="Aptos"/>
          <w:sz w:val="24"/>
        </w:rPr>
        <w:tab/>
      </w:r>
      <w:r w:rsidRPr="002435C8">
        <w:rPr>
          <w:rFonts w:ascii="Aptos" w:eastAsia="Century Gothic" w:hAnsi="Aptos" w:cs="Century Gothic"/>
          <w:sz w:val="24"/>
        </w:rPr>
        <w:t xml:space="preserve">A </w:t>
      </w:r>
      <w:r w:rsidRPr="002435C8">
        <w:rPr>
          <w:rFonts w:ascii="Aptos" w:eastAsia="Century Gothic" w:hAnsi="Aptos" w:cs="Century Gothic"/>
          <w:b w:val="0"/>
          <w:bCs w:val="0"/>
          <w:sz w:val="24"/>
        </w:rPr>
        <w:t xml:space="preserve">currently operates a programme of services in </w:t>
      </w:r>
      <w:r w:rsidRPr="002435C8">
        <w:rPr>
          <w:rFonts w:ascii="Aptos" w:eastAsia="Century Gothic" w:hAnsi="Aptos" w:cs="Century Gothic"/>
          <w:b w:val="0"/>
          <w:bCs w:val="0"/>
          <w:sz w:val="24"/>
          <w:highlight w:val="yellow"/>
        </w:rPr>
        <w:t>[state geographical area/region where A operates]</w:t>
      </w:r>
      <w:r w:rsidRPr="002435C8">
        <w:rPr>
          <w:rFonts w:ascii="Aptos" w:eastAsia="Century Gothic" w:hAnsi="Aptos" w:cs="Century Gothic"/>
          <w:b w:val="0"/>
          <w:bCs w:val="0"/>
          <w:sz w:val="24"/>
        </w:rPr>
        <w:t xml:space="preserve"> (“the Area”) being </w:t>
      </w:r>
      <w:r w:rsidRPr="002435C8">
        <w:rPr>
          <w:rFonts w:ascii="Aptos" w:eastAsia="Century Gothic" w:hAnsi="Aptos" w:cs="Century Gothic"/>
          <w:b w:val="0"/>
          <w:bCs w:val="0"/>
          <w:sz w:val="24"/>
          <w:highlight w:val="yellow"/>
        </w:rPr>
        <w:t>[briefly state the types of services provided by A]</w:t>
      </w:r>
    </w:p>
    <w:p w14:paraId="58D46AD6" w14:textId="77777777" w:rsidR="7311F44F" w:rsidRPr="002435C8" w:rsidRDefault="7311F44F" w:rsidP="7311F44F">
      <w:pPr>
        <w:tabs>
          <w:tab w:val="left" w:pos="709"/>
        </w:tabs>
        <w:ind w:left="624"/>
        <w:rPr>
          <w:rFonts w:ascii="Aptos" w:eastAsia="Century Gothic" w:hAnsi="Aptos" w:cs="Century Gothic"/>
          <w:sz w:val="24"/>
          <w:szCs w:val="24"/>
        </w:rPr>
      </w:pPr>
    </w:p>
    <w:p w14:paraId="6DB9B40D" w14:textId="77777777" w:rsidR="78C89D3B" w:rsidRPr="002435C8" w:rsidRDefault="78C89D3B" w:rsidP="7311F44F">
      <w:pPr>
        <w:pStyle w:val="Heading1"/>
        <w:tabs>
          <w:tab w:val="left" w:pos="709"/>
        </w:tabs>
        <w:ind w:left="709" w:hanging="709"/>
        <w:rPr>
          <w:rFonts w:ascii="Aptos" w:eastAsia="Century Gothic" w:hAnsi="Aptos" w:cs="Century Gothic"/>
          <w:sz w:val="24"/>
        </w:rPr>
      </w:pPr>
      <w:r w:rsidRPr="002435C8">
        <w:rPr>
          <w:rFonts w:ascii="Aptos" w:eastAsia="Century Gothic" w:hAnsi="Aptos" w:cs="Century Gothic"/>
          <w:b w:val="0"/>
          <w:bCs w:val="0"/>
          <w:sz w:val="24"/>
        </w:rPr>
        <w:t>1.2</w:t>
      </w:r>
      <w:r w:rsidRPr="002435C8">
        <w:rPr>
          <w:rFonts w:ascii="Aptos" w:hAnsi="Aptos"/>
          <w:sz w:val="24"/>
        </w:rPr>
        <w:tab/>
      </w:r>
      <w:r w:rsidRPr="002435C8">
        <w:rPr>
          <w:rFonts w:ascii="Aptos" w:eastAsia="Century Gothic" w:hAnsi="Aptos" w:cs="Century Gothic"/>
          <w:sz w:val="24"/>
        </w:rPr>
        <w:t xml:space="preserve">B </w:t>
      </w:r>
      <w:r w:rsidRPr="002435C8">
        <w:rPr>
          <w:rFonts w:ascii="Aptos" w:eastAsia="Century Gothic" w:hAnsi="Aptos" w:cs="Century Gothic"/>
          <w:b w:val="0"/>
          <w:bCs w:val="0"/>
          <w:sz w:val="24"/>
        </w:rPr>
        <w:t xml:space="preserve">currently operates a programme of services in </w:t>
      </w:r>
      <w:r w:rsidRPr="002435C8">
        <w:rPr>
          <w:rFonts w:ascii="Aptos" w:eastAsia="Century Gothic" w:hAnsi="Aptos" w:cs="Century Gothic"/>
          <w:b w:val="0"/>
          <w:bCs w:val="0"/>
          <w:sz w:val="24"/>
          <w:highlight w:val="yellow"/>
        </w:rPr>
        <w:t>[state geographical area/region where A operates]</w:t>
      </w:r>
      <w:r w:rsidRPr="002435C8">
        <w:rPr>
          <w:rFonts w:ascii="Aptos" w:eastAsia="Century Gothic" w:hAnsi="Aptos" w:cs="Century Gothic"/>
          <w:b w:val="0"/>
          <w:bCs w:val="0"/>
          <w:sz w:val="24"/>
        </w:rPr>
        <w:t xml:space="preserve"> (“the Area”) being </w:t>
      </w:r>
      <w:r w:rsidRPr="002435C8">
        <w:rPr>
          <w:rFonts w:ascii="Aptos" w:eastAsia="Century Gothic" w:hAnsi="Aptos" w:cs="Century Gothic"/>
          <w:b w:val="0"/>
          <w:bCs w:val="0"/>
          <w:sz w:val="24"/>
          <w:highlight w:val="yellow"/>
        </w:rPr>
        <w:t>[briefly state the types of services provided by B]</w:t>
      </w:r>
    </w:p>
    <w:p w14:paraId="00ACE3BC" w14:textId="77777777" w:rsidR="7311F44F" w:rsidRPr="002435C8" w:rsidRDefault="7311F44F" w:rsidP="7311F44F">
      <w:pPr>
        <w:tabs>
          <w:tab w:val="left" w:pos="709"/>
        </w:tabs>
        <w:ind w:left="709" w:hanging="709"/>
        <w:rPr>
          <w:rFonts w:ascii="Aptos" w:eastAsia="Century Gothic" w:hAnsi="Aptos" w:cs="Century Gothic"/>
          <w:sz w:val="24"/>
          <w:szCs w:val="24"/>
        </w:rPr>
      </w:pPr>
    </w:p>
    <w:p w14:paraId="617A84C1" w14:textId="77777777" w:rsidR="78C89D3B" w:rsidRPr="002435C8" w:rsidRDefault="78C89D3B" w:rsidP="7311F44F">
      <w:pPr>
        <w:tabs>
          <w:tab w:val="left" w:pos="709"/>
        </w:tabs>
        <w:ind w:left="709" w:hanging="709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1.3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 xml:space="preserve">Both </w:t>
      </w: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A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 and</w:t>
      </w: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 xml:space="preserve"> B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 wish to develop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[state briefly the nature of the collaboration or joint programme or project/activity]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 (“The Programme”) in the Area including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[list particular services or objectives]</w:t>
      </w:r>
    </w:p>
    <w:p w14:paraId="7B49D772" w14:textId="77777777" w:rsidR="7311F44F" w:rsidRPr="002435C8" w:rsidRDefault="7311F44F" w:rsidP="7311F44F">
      <w:pPr>
        <w:tabs>
          <w:tab w:val="left" w:pos="709"/>
        </w:tabs>
        <w:ind w:left="709" w:hanging="709"/>
        <w:rPr>
          <w:rFonts w:ascii="Aptos" w:eastAsia="Century Gothic" w:hAnsi="Aptos" w:cs="Century Gothic"/>
          <w:sz w:val="24"/>
          <w:szCs w:val="24"/>
        </w:rPr>
      </w:pPr>
    </w:p>
    <w:p w14:paraId="3DD81B84" w14:textId="34199627" w:rsidR="78C89D3B" w:rsidRPr="002435C8" w:rsidRDefault="78C89D3B" w:rsidP="7311F44F">
      <w:pPr>
        <w:pStyle w:val="ListParagraph"/>
        <w:ind w:left="360" w:hanging="360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1.4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>Context/background:</w:t>
      </w:r>
    </w:p>
    <w:p w14:paraId="1C7BB96B" w14:textId="7121C7BC" w:rsidR="78C89D3B" w:rsidRPr="002435C8" w:rsidRDefault="78C89D3B" w:rsidP="7311F44F">
      <w:pPr>
        <w:pStyle w:val="ListParagraph"/>
        <w:ind w:left="709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Here you can list the</w:t>
      </w:r>
      <w:r w:rsidRPr="002435C8">
        <w:rPr>
          <w:rFonts w:ascii="Aptos" w:eastAsia="Century Gothic" w:hAnsi="Aptos" w:cs="Century Gothic"/>
          <w:b/>
          <w:bCs/>
          <w:sz w:val="24"/>
          <w:szCs w:val="24"/>
          <w:highlight w:val="yellow"/>
        </w:rPr>
        <w:t xml:space="preserve">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context/background/drivers, for example, immediate external challenges/risks and short-term opportunities</w:t>
      </w:r>
      <w:r w:rsidR="3BDBB398" w:rsidRPr="002435C8">
        <w:rPr>
          <w:rFonts w:ascii="Aptos" w:eastAsia="Century Gothic" w:hAnsi="Aptos" w:cs="Century Gothic"/>
          <w:sz w:val="24"/>
          <w:szCs w:val="24"/>
          <w:highlight w:val="yellow"/>
        </w:rPr>
        <w:t>.</w:t>
      </w:r>
    </w:p>
    <w:p w14:paraId="28598F21" w14:textId="77777777" w:rsidR="7311F44F" w:rsidRPr="002435C8" w:rsidRDefault="7311F44F" w:rsidP="7311F44F">
      <w:pPr>
        <w:pStyle w:val="ListParagraph"/>
        <w:ind w:left="709" w:hanging="709"/>
        <w:rPr>
          <w:rFonts w:ascii="Aptos" w:eastAsia="Century Gothic" w:hAnsi="Aptos" w:cs="Century Gothic"/>
          <w:sz w:val="24"/>
          <w:szCs w:val="24"/>
        </w:rPr>
      </w:pPr>
    </w:p>
    <w:p w14:paraId="77916268" w14:textId="77777777" w:rsidR="7311F44F" w:rsidRPr="002435C8" w:rsidRDefault="7311F44F" w:rsidP="7311F44F">
      <w:pPr>
        <w:pStyle w:val="ListParagraph"/>
        <w:ind w:left="709" w:hanging="709"/>
        <w:rPr>
          <w:rFonts w:ascii="Aptos" w:eastAsia="Century Gothic" w:hAnsi="Aptos" w:cs="Century Gothic"/>
          <w:sz w:val="24"/>
          <w:szCs w:val="24"/>
        </w:rPr>
      </w:pPr>
    </w:p>
    <w:p w14:paraId="506A9712" w14:textId="77777777" w:rsidR="78C89D3B" w:rsidRPr="002435C8" w:rsidRDefault="78C89D3B" w:rsidP="7311F44F">
      <w:pPr>
        <w:numPr>
          <w:ilvl w:val="0"/>
          <w:numId w:val="17"/>
        </w:numPr>
        <w:spacing w:after="0" w:line="240" w:lineRule="auto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 xml:space="preserve">Aim of agreement </w:t>
      </w:r>
    </w:p>
    <w:p w14:paraId="0787FFA6" w14:textId="77777777" w:rsidR="7311F44F" w:rsidRPr="002435C8" w:rsidRDefault="7311F44F" w:rsidP="7311F44F">
      <w:pPr>
        <w:spacing w:after="0" w:line="240" w:lineRule="auto"/>
        <w:ind w:left="709"/>
        <w:rPr>
          <w:rFonts w:ascii="Aptos" w:eastAsia="Century Gothic" w:hAnsi="Aptos" w:cs="Century Gothic"/>
          <w:sz w:val="24"/>
          <w:szCs w:val="24"/>
        </w:rPr>
      </w:pPr>
    </w:p>
    <w:p w14:paraId="3AAF9319" w14:textId="77777777" w:rsidR="78C89D3B" w:rsidRPr="002435C8" w:rsidRDefault="78C89D3B" w:rsidP="7311F44F">
      <w:pPr>
        <w:spacing w:after="0" w:line="240" w:lineRule="auto"/>
        <w:ind w:left="709" w:hanging="709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2.1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 xml:space="preserve">This agreement sets out a framework for the development of partnership activity for the Programme. </w:t>
      </w:r>
    </w:p>
    <w:p w14:paraId="07CEB7CE" w14:textId="77777777" w:rsidR="7311F44F" w:rsidRPr="002435C8" w:rsidRDefault="7311F44F" w:rsidP="7311F44F">
      <w:pPr>
        <w:spacing w:after="0" w:line="240" w:lineRule="auto"/>
        <w:ind w:left="709"/>
        <w:rPr>
          <w:rFonts w:ascii="Aptos" w:eastAsia="Century Gothic" w:hAnsi="Aptos" w:cs="Century Gothic"/>
          <w:sz w:val="24"/>
          <w:szCs w:val="24"/>
        </w:rPr>
      </w:pPr>
    </w:p>
    <w:p w14:paraId="23984ADF" w14:textId="77777777" w:rsidR="78C89D3B" w:rsidRPr="002435C8" w:rsidRDefault="78C89D3B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2.2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>The Programme will help each partner organisation to deliver on their core objectives:</w:t>
      </w:r>
    </w:p>
    <w:p w14:paraId="708B7E0C" w14:textId="77777777" w:rsidR="7311F44F" w:rsidRPr="002435C8" w:rsidRDefault="7311F44F" w:rsidP="7311F44F">
      <w:pPr>
        <w:spacing w:after="0" w:line="240" w:lineRule="auto"/>
        <w:ind w:left="624" w:hanging="624"/>
        <w:rPr>
          <w:rFonts w:ascii="Aptos" w:eastAsia="Century Gothic" w:hAnsi="Aptos" w:cs="Century Gothic"/>
          <w:sz w:val="24"/>
          <w:szCs w:val="24"/>
        </w:rPr>
      </w:pPr>
    </w:p>
    <w:p w14:paraId="509694D1" w14:textId="77777777" w:rsidR="78C89D3B" w:rsidRPr="002435C8" w:rsidRDefault="78C89D3B" w:rsidP="7311F44F">
      <w:pPr>
        <w:spacing w:after="0" w:line="240" w:lineRule="auto"/>
        <w:ind w:left="1560" w:hanging="851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2.2.1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 xml:space="preserve">Benefits to A –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[list here]</w:t>
      </w:r>
    </w:p>
    <w:p w14:paraId="3F415042" w14:textId="77777777" w:rsidR="7311F44F" w:rsidRPr="002435C8" w:rsidRDefault="7311F44F" w:rsidP="7311F44F">
      <w:pPr>
        <w:spacing w:after="0" w:line="240" w:lineRule="auto"/>
        <w:ind w:left="624" w:hanging="851"/>
        <w:rPr>
          <w:rFonts w:ascii="Aptos" w:eastAsia="Century Gothic" w:hAnsi="Aptos" w:cs="Century Gothic"/>
          <w:sz w:val="24"/>
          <w:szCs w:val="24"/>
        </w:rPr>
      </w:pPr>
    </w:p>
    <w:p w14:paraId="35C9B0B1" w14:textId="77777777" w:rsidR="78C89D3B" w:rsidRPr="002435C8" w:rsidRDefault="78C89D3B" w:rsidP="7311F44F">
      <w:pPr>
        <w:spacing w:after="0" w:line="240" w:lineRule="auto"/>
        <w:ind w:left="1560" w:hanging="851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2.2.2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 xml:space="preserve">Benefits to B –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[list here]</w:t>
      </w:r>
    </w:p>
    <w:p w14:paraId="012D0528" w14:textId="77777777" w:rsidR="7311F44F" w:rsidRPr="002435C8" w:rsidRDefault="7311F44F" w:rsidP="7311F44F">
      <w:pPr>
        <w:spacing w:after="0" w:line="240" w:lineRule="auto"/>
        <w:ind w:left="1560" w:hanging="851"/>
        <w:rPr>
          <w:rFonts w:ascii="Aptos" w:eastAsia="Century Gothic" w:hAnsi="Aptos" w:cs="Century Gothic"/>
          <w:sz w:val="24"/>
          <w:szCs w:val="24"/>
        </w:rPr>
      </w:pPr>
    </w:p>
    <w:p w14:paraId="73AF32D3" w14:textId="77777777" w:rsidR="78C89D3B" w:rsidRPr="002435C8" w:rsidRDefault="78C89D3B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  <w:vertAlign w:val="superscript"/>
        </w:rPr>
      </w:pPr>
      <w:r w:rsidRPr="002435C8">
        <w:rPr>
          <w:rFonts w:ascii="Aptos" w:eastAsia="Century Gothic" w:hAnsi="Aptos" w:cs="Century Gothic"/>
          <w:sz w:val="24"/>
          <w:szCs w:val="24"/>
        </w:rPr>
        <w:t>2.3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>The following are the agreed shared values and cultural matters (see note 1, page 7):</w:t>
      </w:r>
    </w:p>
    <w:p w14:paraId="4B6C7AB4" w14:textId="77777777" w:rsidR="7311F44F" w:rsidRPr="002435C8" w:rsidRDefault="7311F44F" w:rsidP="7311F44F">
      <w:pPr>
        <w:spacing w:after="0" w:line="240" w:lineRule="auto"/>
        <w:ind w:firstLine="720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2BA79097" w14:textId="77777777" w:rsidR="7311F44F" w:rsidRPr="002435C8" w:rsidRDefault="7311F44F" w:rsidP="7311F44F">
      <w:pPr>
        <w:pStyle w:val="ListParagraph"/>
        <w:ind w:left="1080"/>
        <w:contextualSpacing/>
        <w:rPr>
          <w:rFonts w:ascii="Aptos" w:eastAsia="Century Gothic" w:hAnsi="Aptos" w:cs="Century Gothic"/>
          <w:sz w:val="24"/>
          <w:szCs w:val="24"/>
        </w:rPr>
      </w:pPr>
    </w:p>
    <w:p w14:paraId="0E746A61" w14:textId="77777777" w:rsidR="78C89D3B" w:rsidRPr="002435C8" w:rsidRDefault="78C89D3B" w:rsidP="7311F44F">
      <w:pPr>
        <w:numPr>
          <w:ilvl w:val="0"/>
          <w:numId w:val="17"/>
        </w:numPr>
        <w:spacing w:after="0" w:line="240" w:lineRule="auto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Methods of achievement</w:t>
      </w:r>
    </w:p>
    <w:p w14:paraId="142DC60E" w14:textId="77777777" w:rsidR="7311F44F" w:rsidRPr="002435C8" w:rsidRDefault="7311F44F" w:rsidP="7311F44F">
      <w:pPr>
        <w:spacing w:after="0" w:line="240" w:lineRule="auto"/>
        <w:ind w:left="1080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2EE961E0" w14:textId="77777777" w:rsidR="78C89D3B" w:rsidRPr="002435C8" w:rsidRDefault="78C89D3B" w:rsidP="7311F44F">
      <w:pPr>
        <w:spacing w:after="0" w:line="240" w:lineRule="auto"/>
        <w:ind w:left="709" w:hanging="709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3.1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 xml:space="preserve">A 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agrees to: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[list tasks A will undertake]</w:t>
      </w:r>
    </w:p>
    <w:p w14:paraId="0C82C5F7" w14:textId="77777777" w:rsidR="7311F44F" w:rsidRPr="002435C8" w:rsidRDefault="7311F44F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73E3F8C9" w14:textId="77777777" w:rsidR="78C89D3B" w:rsidRPr="002435C8" w:rsidRDefault="78C89D3B" w:rsidP="002435C8">
      <w:pPr>
        <w:numPr>
          <w:ilvl w:val="1"/>
          <w:numId w:val="18"/>
        </w:numPr>
        <w:spacing w:after="0" w:line="240" w:lineRule="auto"/>
        <w:ind w:left="-540" w:firstLine="540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B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 agrees to: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[list tasks B will undertake]</w:t>
      </w:r>
    </w:p>
    <w:p w14:paraId="705DFA99" w14:textId="77777777" w:rsidR="7311F44F" w:rsidRPr="002435C8" w:rsidRDefault="7311F44F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00F0142A" w14:textId="77777777" w:rsidR="78C89D3B" w:rsidRPr="002435C8" w:rsidRDefault="78C89D3B" w:rsidP="7311F44F">
      <w:pPr>
        <w:pStyle w:val="ListParagraph"/>
        <w:ind w:left="709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These tasks may include, for example, research, conduct of due diligence, obtaining legal advice, drafting documents, hosting steering group meetings, taking minutes.</w:t>
      </w:r>
    </w:p>
    <w:p w14:paraId="134C8674" w14:textId="77777777" w:rsidR="7311F44F" w:rsidRPr="002435C8" w:rsidRDefault="7311F44F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062B136F" w14:textId="77777777" w:rsidR="7311F44F" w:rsidRPr="002435C8" w:rsidRDefault="7311F44F" w:rsidP="7311F44F">
      <w:pPr>
        <w:pStyle w:val="Heading1"/>
        <w:rPr>
          <w:rFonts w:ascii="Aptos" w:eastAsia="Century Gothic" w:hAnsi="Aptos" w:cs="Century Gothic"/>
          <w:sz w:val="24"/>
        </w:rPr>
      </w:pPr>
    </w:p>
    <w:p w14:paraId="28FF3CE6" w14:textId="77777777" w:rsidR="78C89D3B" w:rsidRPr="002435C8" w:rsidRDefault="78C89D3B" w:rsidP="7311F44F">
      <w:pPr>
        <w:pStyle w:val="Heading1"/>
        <w:numPr>
          <w:ilvl w:val="0"/>
          <w:numId w:val="17"/>
        </w:numPr>
        <w:rPr>
          <w:rFonts w:ascii="Aptos" w:eastAsia="Century Gothic" w:hAnsi="Aptos" w:cs="Century Gothic"/>
          <w:sz w:val="24"/>
        </w:rPr>
      </w:pPr>
      <w:r w:rsidRPr="002435C8">
        <w:rPr>
          <w:rFonts w:ascii="Aptos" w:eastAsia="Century Gothic" w:hAnsi="Aptos" w:cs="Century Gothic"/>
          <w:sz w:val="24"/>
        </w:rPr>
        <w:t>Expected outcomes of the Programme</w:t>
      </w:r>
    </w:p>
    <w:p w14:paraId="78AD4832" w14:textId="77777777" w:rsidR="7311F44F" w:rsidRPr="002435C8" w:rsidRDefault="7311F44F" w:rsidP="7311F44F">
      <w:pPr>
        <w:spacing w:after="0" w:line="240" w:lineRule="auto"/>
        <w:ind w:firstLine="720"/>
        <w:rPr>
          <w:rFonts w:ascii="Aptos" w:eastAsia="Century Gothic" w:hAnsi="Aptos" w:cs="Century Gothic"/>
          <w:sz w:val="24"/>
          <w:szCs w:val="24"/>
        </w:rPr>
      </w:pPr>
    </w:p>
    <w:p w14:paraId="6770EF83" w14:textId="77777777" w:rsidR="7311F44F" w:rsidRPr="002435C8" w:rsidRDefault="7311F44F" w:rsidP="7311F44F">
      <w:pPr>
        <w:pStyle w:val="Heading1"/>
        <w:ind w:left="624"/>
        <w:rPr>
          <w:rFonts w:ascii="Aptos" w:eastAsia="Century Gothic" w:hAnsi="Aptos" w:cs="Century Gothic"/>
          <w:sz w:val="24"/>
        </w:rPr>
      </w:pPr>
    </w:p>
    <w:p w14:paraId="2F41640D" w14:textId="77777777" w:rsidR="78C89D3B" w:rsidRPr="002435C8" w:rsidRDefault="78C89D3B" w:rsidP="7311F44F">
      <w:pPr>
        <w:pStyle w:val="Heading1"/>
        <w:numPr>
          <w:ilvl w:val="0"/>
          <w:numId w:val="17"/>
        </w:numPr>
        <w:rPr>
          <w:rFonts w:ascii="Aptos" w:eastAsia="Century Gothic" w:hAnsi="Aptos" w:cs="Century Gothic"/>
          <w:sz w:val="24"/>
        </w:rPr>
      </w:pPr>
      <w:r w:rsidRPr="002435C8">
        <w:rPr>
          <w:rFonts w:ascii="Aptos" w:eastAsia="Century Gothic" w:hAnsi="Aptos" w:cs="Century Gothic"/>
          <w:sz w:val="24"/>
        </w:rPr>
        <w:t>Evaluation and review</w:t>
      </w:r>
    </w:p>
    <w:p w14:paraId="4018440D" w14:textId="77777777" w:rsidR="78C89D3B" w:rsidRPr="002435C8" w:rsidRDefault="78C89D3B" w:rsidP="7311F44F">
      <w:pPr>
        <w:spacing w:after="0" w:line="240" w:lineRule="auto"/>
        <w:ind w:left="709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Dates and methods to be used</w:t>
      </w:r>
    </w:p>
    <w:p w14:paraId="2D692124" w14:textId="77777777" w:rsidR="7311F44F" w:rsidRPr="002435C8" w:rsidRDefault="7311F44F" w:rsidP="7311F44F">
      <w:pPr>
        <w:pStyle w:val="Heading1"/>
        <w:ind w:left="624"/>
        <w:rPr>
          <w:rFonts w:ascii="Aptos" w:eastAsia="Century Gothic" w:hAnsi="Aptos" w:cs="Century Gothic"/>
          <w:sz w:val="24"/>
        </w:rPr>
      </w:pPr>
    </w:p>
    <w:p w14:paraId="2AE3874D" w14:textId="77777777" w:rsidR="7311F44F" w:rsidRPr="002435C8" w:rsidRDefault="7311F44F" w:rsidP="7311F44F">
      <w:pPr>
        <w:rPr>
          <w:rFonts w:ascii="Aptos" w:eastAsia="Century Gothic" w:hAnsi="Aptos" w:cs="Century Gothic"/>
          <w:sz w:val="24"/>
          <w:szCs w:val="24"/>
        </w:rPr>
      </w:pPr>
    </w:p>
    <w:p w14:paraId="18ECD5BD" w14:textId="77777777" w:rsidR="78C89D3B" w:rsidRPr="002435C8" w:rsidRDefault="78C89D3B" w:rsidP="7311F44F">
      <w:pPr>
        <w:pStyle w:val="Heading1"/>
        <w:numPr>
          <w:ilvl w:val="0"/>
          <w:numId w:val="17"/>
        </w:numPr>
        <w:rPr>
          <w:rFonts w:ascii="Aptos" w:eastAsia="Century Gothic" w:hAnsi="Aptos" w:cs="Century Gothic"/>
          <w:sz w:val="24"/>
        </w:rPr>
      </w:pPr>
      <w:r w:rsidRPr="002435C8">
        <w:rPr>
          <w:rFonts w:ascii="Aptos" w:eastAsia="Century Gothic" w:hAnsi="Aptos" w:cs="Century Gothic"/>
          <w:sz w:val="24"/>
        </w:rPr>
        <w:t xml:space="preserve">Administration and management </w:t>
      </w:r>
    </w:p>
    <w:p w14:paraId="38A4F259" w14:textId="77777777" w:rsidR="78C89D3B" w:rsidRPr="002435C8" w:rsidRDefault="78C89D3B" w:rsidP="7311F44F">
      <w:pPr>
        <w:pStyle w:val="Heading1"/>
        <w:ind w:left="624"/>
        <w:rPr>
          <w:rFonts w:ascii="Aptos" w:eastAsia="Century Gothic" w:hAnsi="Aptos" w:cs="Century Gothic"/>
          <w:b w:val="0"/>
          <w:bCs w:val="0"/>
          <w:sz w:val="24"/>
        </w:rPr>
      </w:pPr>
      <w:r w:rsidRPr="002435C8">
        <w:rPr>
          <w:rFonts w:ascii="Aptos" w:eastAsia="Century Gothic" w:hAnsi="Aptos" w:cs="Century Gothic"/>
          <w:b w:val="0"/>
          <w:bCs w:val="0"/>
          <w:sz w:val="24"/>
          <w:highlight w:val="yellow"/>
        </w:rPr>
        <w:t xml:space="preserve">This will include meetings, decision-making processes and interaction of boards with for example, a steering group. Membership of this steering group should be identified – for example, particular staff roles or board members of A and B. This section may also include a timetable where tasks have an </w:t>
      </w:r>
      <w:proofErr w:type="gramStart"/>
      <w:r w:rsidRPr="002435C8">
        <w:rPr>
          <w:rFonts w:ascii="Aptos" w:eastAsia="Century Gothic" w:hAnsi="Aptos" w:cs="Century Gothic"/>
          <w:b w:val="0"/>
          <w:bCs w:val="0"/>
          <w:sz w:val="24"/>
          <w:highlight w:val="yellow"/>
        </w:rPr>
        <w:t>owner</w:t>
      </w:r>
      <w:proofErr w:type="gramEnd"/>
      <w:r w:rsidRPr="002435C8">
        <w:rPr>
          <w:rFonts w:ascii="Aptos" w:eastAsia="Century Gothic" w:hAnsi="Aptos" w:cs="Century Gothic"/>
          <w:b w:val="0"/>
          <w:bCs w:val="0"/>
          <w:sz w:val="24"/>
          <w:highlight w:val="yellow"/>
        </w:rPr>
        <w:t xml:space="preserve"> and any associated resources/costs are identified and allocated.</w:t>
      </w:r>
      <w:r w:rsidRPr="002435C8">
        <w:rPr>
          <w:rFonts w:ascii="Aptos" w:eastAsia="Century Gothic" w:hAnsi="Aptos" w:cs="Century Gothic"/>
          <w:b w:val="0"/>
          <w:bCs w:val="0"/>
          <w:sz w:val="24"/>
        </w:rPr>
        <w:t xml:space="preserve"> </w:t>
      </w:r>
    </w:p>
    <w:p w14:paraId="5B85F1C6" w14:textId="77777777" w:rsidR="7311F44F" w:rsidRPr="002435C8" w:rsidRDefault="7311F44F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22B36E4F" w14:textId="77777777" w:rsidR="7311F44F" w:rsidRPr="002435C8" w:rsidRDefault="7311F44F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1BC55F40" w14:textId="77777777" w:rsidR="78C89D3B" w:rsidRPr="002435C8" w:rsidRDefault="78C89D3B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7.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Dispute resolution</w:t>
      </w:r>
    </w:p>
    <w:p w14:paraId="384C89AB" w14:textId="77777777" w:rsidR="7311F44F" w:rsidRPr="002435C8" w:rsidRDefault="7311F44F" w:rsidP="7311F44F">
      <w:pPr>
        <w:spacing w:after="0" w:line="240" w:lineRule="auto"/>
        <w:ind w:left="709" w:hanging="709"/>
        <w:rPr>
          <w:rFonts w:ascii="Aptos" w:eastAsia="Century Gothic" w:hAnsi="Aptos" w:cs="Century Gothic"/>
          <w:sz w:val="24"/>
          <w:szCs w:val="24"/>
        </w:rPr>
      </w:pPr>
    </w:p>
    <w:p w14:paraId="3E966ABF" w14:textId="77777777" w:rsidR="78C89D3B" w:rsidRPr="002435C8" w:rsidRDefault="78C89D3B" w:rsidP="7311F44F">
      <w:pPr>
        <w:spacing w:after="0" w:line="240" w:lineRule="auto"/>
        <w:ind w:left="709" w:hanging="709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7.1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 xml:space="preserve">Any dispute arising under this memorandum will be referred to the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CEOs and chairpersons of A and B.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 </w:t>
      </w:r>
    </w:p>
    <w:p w14:paraId="54024BCF" w14:textId="77777777" w:rsidR="78C89D3B" w:rsidRPr="002435C8" w:rsidRDefault="78C89D3B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7.2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sz w:val="24"/>
          <w:szCs w:val="24"/>
        </w:rPr>
        <w:t xml:space="preserve">If the dispute cannot be resolved, then this memorandum will be treated as ended. </w:t>
      </w:r>
      <w:r w:rsidRPr="002435C8">
        <w:rPr>
          <w:rFonts w:ascii="Aptos" w:hAnsi="Aptos"/>
          <w:sz w:val="24"/>
          <w:szCs w:val="24"/>
        </w:rPr>
        <w:br/>
      </w:r>
    </w:p>
    <w:p w14:paraId="5B4148DD" w14:textId="77777777" w:rsidR="7311F44F" w:rsidRPr="002435C8" w:rsidRDefault="7311F44F" w:rsidP="7311F44F">
      <w:pPr>
        <w:spacing w:after="0" w:line="240" w:lineRule="auto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209927C1" w14:textId="77777777" w:rsidR="78C89D3B" w:rsidRPr="002435C8" w:rsidRDefault="78C89D3B" w:rsidP="7311F44F">
      <w:pPr>
        <w:spacing w:after="0" w:line="240" w:lineRule="auto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8.</w:t>
      </w:r>
      <w:r w:rsidRPr="002435C8">
        <w:rPr>
          <w:rFonts w:ascii="Aptos" w:hAnsi="Aptos"/>
          <w:sz w:val="24"/>
          <w:szCs w:val="24"/>
        </w:rPr>
        <w:tab/>
      </w: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Other operational considerations to include:</w:t>
      </w:r>
    </w:p>
    <w:p w14:paraId="3C7C6D5F" w14:textId="77777777" w:rsidR="78C89D3B" w:rsidRPr="002435C8" w:rsidRDefault="78C89D3B" w:rsidP="7311F44F">
      <w:pPr>
        <w:pStyle w:val="ListParagraph"/>
        <w:numPr>
          <w:ilvl w:val="0"/>
          <w:numId w:val="19"/>
        </w:numPr>
        <w:ind w:left="1134" w:hanging="425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lastRenderedPageBreak/>
        <w:t xml:space="preserve">Brand/identity of alliance/joint working – for example, the Programme will be known and branded as </w:t>
      </w:r>
      <w:r w:rsidRPr="002435C8">
        <w:rPr>
          <w:rFonts w:ascii="Aptos" w:eastAsia="Century Gothic" w:hAnsi="Aptos" w:cs="Century Gothic"/>
          <w:sz w:val="24"/>
          <w:szCs w:val="24"/>
          <w:highlight w:val="yellow"/>
        </w:rPr>
        <w:t>______</w:t>
      </w:r>
      <w:r w:rsidRPr="002435C8">
        <w:rPr>
          <w:rFonts w:ascii="Aptos" w:eastAsia="Century Gothic" w:hAnsi="Aptos" w:cs="Century Gothic"/>
          <w:sz w:val="24"/>
          <w:szCs w:val="24"/>
        </w:rPr>
        <w:t xml:space="preserve">. </w:t>
      </w:r>
    </w:p>
    <w:p w14:paraId="0B333541" w14:textId="77777777" w:rsidR="78C89D3B" w:rsidRPr="002435C8" w:rsidRDefault="78C89D3B" w:rsidP="7311F44F">
      <w:pPr>
        <w:pStyle w:val="ListParagraph"/>
        <w:numPr>
          <w:ilvl w:val="0"/>
          <w:numId w:val="19"/>
        </w:numPr>
        <w:ind w:left="1134" w:hanging="425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 xml:space="preserve">Information sharing and confidentiality requirements – for example, minutes and notes of discussions are confidential to those present at or entitled to be present at meetings and to the parties’ respective boards and legal advisers. Neither A nor B should share information beyond these boundaries without mutual consent. </w:t>
      </w:r>
    </w:p>
    <w:p w14:paraId="74722F33" w14:textId="77777777" w:rsidR="78C89D3B" w:rsidRPr="002435C8" w:rsidRDefault="78C89D3B" w:rsidP="7311F44F">
      <w:pPr>
        <w:pStyle w:val="ListParagraph"/>
        <w:numPr>
          <w:ilvl w:val="0"/>
          <w:numId w:val="19"/>
        </w:numPr>
        <w:ind w:left="1134" w:hanging="425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Any minimal requirements/commitments (for example, funding/investment, staff/roles).</w:t>
      </w:r>
    </w:p>
    <w:p w14:paraId="7E2471D2" w14:textId="77777777" w:rsidR="78C89D3B" w:rsidRPr="002435C8" w:rsidRDefault="78C89D3B" w:rsidP="7311F44F">
      <w:pPr>
        <w:pStyle w:val="ListParagraph"/>
        <w:numPr>
          <w:ilvl w:val="0"/>
          <w:numId w:val="19"/>
        </w:numPr>
        <w:ind w:left="1134" w:hanging="425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>Any risks of working within the MoU.</w:t>
      </w:r>
    </w:p>
    <w:p w14:paraId="3C8A72D2" w14:textId="77777777" w:rsidR="78C89D3B" w:rsidRPr="002435C8" w:rsidRDefault="78C89D3B" w:rsidP="7311F44F">
      <w:pPr>
        <w:pStyle w:val="ListParagraph"/>
        <w:numPr>
          <w:ilvl w:val="0"/>
          <w:numId w:val="19"/>
        </w:numPr>
        <w:ind w:left="1134" w:hanging="425"/>
        <w:rPr>
          <w:rFonts w:ascii="Aptos" w:eastAsia="Century Gothic" w:hAnsi="Aptos" w:cs="Century Gothic"/>
          <w:sz w:val="24"/>
          <w:szCs w:val="24"/>
        </w:rPr>
      </w:pPr>
      <w:r w:rsidRPr="002435C8">
        <w:rPr>
          <w:rFonts w:ascii="Aptos" w:eastAsia="Century Gothic" w:hAnsi="Aptos" w:cs="Century Gothic"/>
          <w:sz w:val="24"/>
          <w:szCs w:val="24"/>
        </w:rPr>
        <w:t xml:space="preserve">Termination events – for example, on signing a formal legally binding agreement or on the formation of a special purpose vehicle. </w:t>
      </w:r>
    </w:p>
    <w:p w14:paraId="29D87646" w14:textId="77777777" w:rsidR="7311F44F" w:rsidRPr="002435C8" w:rsidRDefault="7311F44F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133A55A4" w14:textId="77777777" w:rsidR="78C89D3B" w:rsidRPr="002435C8" w:rsidRDefault="78C89D3B" w:rsidP="7311F44F">
      <w:pPr>
        <w:spacing w:after="0" w:line="240" w:lineRule="auto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This Memorandum of Understanding should be signed by a senior person (for example, Chair of trustees) and should indicate approval by the organisation’s governance body.</w:t>
      </w:r>
    </w:p>
    <w:p w14:paraId="54719AD9" w14:textId="77777777" w:rsidR="7311F44F" w:rsidRPr="002435C8" w:rsidRDefault="7311F44F" w:rsidP="7311F44F">
      <w:pPr>
        <w:spacing w:after="0" w:line="240" w:lineRule="auto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7DC72542" w14:textId="77777777" w:rsidR="7311F44F" w:rsidRPr="002435C8" w:rsidRDefault="7311F44F" w:rsidP="7311F44F">
      <w:pPr>
        <w:spacing w:after="0" w:line="240" w:lineRule="auto"/>
        <w:ind w:left="709" w:hanging="709"/>
        <w:rPr>
          <w:rFonts w:ascii="Aptos" w:eastAsia="Century Gothic" w:hAnsi="Aptos" w:cs="Century Gothic"/>
          <w:b/>
          <w:bCs/>
          <w:sz w:val="24"/>
          <w:szCs w:val="24"/>
        </w:rPr>
      </w:pPr>
    </w:p>
    <w:p w14:paraId="0095FF4C" w14:textId="77777777" w:rsidR="78C89D3B" w:rsidRPr="002435C8" w:rsidRDefault="78C89D3B" w:rsidP="7311F44F">
      <w:pPr>
        <w:spacing w:after="0" w:line="240" w:lineRule="auto"/>
        <w:rPr>
          <w:rFonts w:ascii="Aptos" w:eastAsia="Century Gothic" w:hAnsi="Aptos" w:cs="Century Gothic"/>
          <w:b/>
          <w:bCs/>
          <w:sz w:val="24"/>
          <w:szCs w:val="24"/>
        </w:rPr>
      </w:pPr>
      <w:r w:rsidRPr="002435C8">
        <w:rPr>
          <w:rFonts w:ascii="Aptos" w:eastAsia="Century Gothic" w:hAnsi="Aptos" w:cs="Century Gothic"/>
          <w:b/>
          <w:bCs/>
          <w:sz w:val="24"/>
          <w:szCs w:val="24"/>
        </w:rPr>
        <w:t>Signed by:</w:t>
      </w:r>
    </w:p>
    <w:p w14:paraId="3672D00F" w14:textId="77777777" w:rsidR="7311F44F" w:rsidRPr="002435C8" w:rsidRDefault="7311F44F" w:rsidP="7311F44F">
      <w:pPr>
        <w:spacing w:after="0" w:line="240" w:lineRule="auto"/>
        <w:rPr>
          <w:rFonts w:ascii="Aptos" w:eastAsia="Century Gothic" w:hAnsi="Aptos" w:cs="Century Gothic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26"/>
        <w:gridCol w:w="3510"/>
        <w:gridCol w:w="3234"/>
      </w:tblGrid>
      <w:tr w:rsidR="7311F44F" w:rsidRPr="002435C8" w14:paraId="4B784B97" w14:textId="77777777" w:rsidTr="7311F44F">
        <w:trPr>
          <w:trHeight w:val="300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6B43B4BA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color w:val="FFFFFF" w:themeColor="background1"/>
                <w:sz w:val="24"/>
                <w:szCs w:val="24"/>
              </w:rPr>
            </w:pPr>
            <w:r w:rsidRPr="002435C8">
              <w:rPr>
                <w:rFonts w:ascii="Aptos" w:eastAsia="Century Gothic" w:hAnsi="Aptos" w:cs="Century Gothic"/>
                <w:b/>
                <w:bCs/>
                <w:color w:val="FFFFFF" w:themeColor="background1"/>
                <w:sz w:val="24"/>
                <w:szCs w:val="24"/>
              </w:rPr>
              <w:t>Organisation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4D40D259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color w:val="FFFFFF" w:themeColor="background1"/>
                <w:sz w:val="24"/>
                <w:szCs w:val="24"/>
              </w:rPr>
            </w:pPr>
            <w:r w:rsidRPr="002435C8">
              <w:rPr>
                <w:rFonts w:ascii="Aptos" w:eastAsia="Century Gothic" w:hAnsi="Aptos" w:cs="Century Gothic"/>
                <w:b/>
                <w:bCs/>
                <w:color w:val="FFFFFF" w:themeColor="background1"/>
                <w:sz w:val="24"/>
                <w:szCs w:val="24"/>
              </w:rPr>
              <w:t>Name and role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594F766B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color w:val="FFFFFF" w:themeColor="background1"/>
                <w:sz w:val="24"/>
                <w:szCs w:val="24"/>
              </w:rPr>
            </w:pPr>
            <w:r w:rsidRPr="002435C8">
              <w:rPr>
                <w:rFonts w:ascii="Aptos" w:eastAsia="Century Gothic" w:hAnsi="Aptos" w:cs="Century Gothic"/>
                <w:b/>
                <w:bCs/>
                <w:color w:val="FFFFFF" w:themeColor="background1"/>
                <w:sz w:val="24"/>
                <w:szCs w:val="24"/>
              </w:rPr>
              <w:t>Signature and date</w:t>
            </w:r>
          </w:p>
        </w:tc>
      </w:tr>
      <w:tr w:rsidR="7311F44F" w:rsidRPr="002435C8" w14:paraId="1AB6F7BA" w14:textId="77777777" w:rsidTr="7311F44F">
        <w:trPr>
          <w:trHeight w:val="300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C9DEE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</w:p>
          <w:p w14:paraId="59EA8B6B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  <w:r w:rsidRPr="002435C8"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  <w:t>A</w:t>
            </w:r>
          </w:p>
          <w:p w14:paraId="51167360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9C0670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16FEB5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</w:p>
        </w:tc>
      </w:tr>
      <w:tr w:rsidR="7311F44F" w:rsidRPr="002435C8" w14:paraId="36E99FF1" w14:textId="77777777" w:rsidTr="7311F44F">
        <w:trPr>
          <w:trHeight w:val="300"/>
        </w:trPr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A91B2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</w:p>
          <w:p w14:paraId="47451464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  <w:r w:rsidRPr="002435C8"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  <w:t>B</w:t>
            </w:r>
          </w:p>
          <w:p w14:paraId="68BD35E6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8AF62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9D1A11" w14:textId="77777777" w:rsidR="7311F44F" w:rsidRPr="002435C8" w:rsidRDefault="7311F44F" w:rsidP="7311F44F">
            <w:pPr>
              <w:spacing w:after="0" w:line="240" w:lineRule="auto"/>
              <w:rPr>
                <w:rFonts w:ascii="Aptos" w:eastAsia="Century Gothic" w:hAnsi="Aptos" w:cs="Century Gothic"/>
                <w:b/>
                <w:bCs/>
                <w:sz w:val="24"/>
                <w:szCs w:val="24"/>
              </w:rPr>
            </w:pPr>
          </w:p>
        </w:tc>
      </w:tr>
    </w:tbl>
    <w:p w14:paraId="6EB12BD9" w14:textId="30767021" w:rsidR="002435C8" w:rsidRPr="002435C8" w:rsidRDefault="002435C8" w:rsidP="7311F44F">
      <w:pPr>
        <w:pBdr>
          <w:bottom w:val="single" w:sz="4" w:space="1" w:color="auto"/>
        </w:pBdr>
        <w:spacing w:after="0" w:line="240" w:lineRule="auto"/>
        <w:rPr>
          <w:rFonts w:ascii="Aptos" w:eastAsia="Century Gothic" w:hAnsi="Aptos" w:cs="Century Gothic"/>
          <w:b/>
          <w:bCs/>
          <w:sz w:val="24"/>
          <w:szCs w:val="24"/>
        </w:rPr>
        <w:sectPr w:rsidR="002435C8" w:rsidRPr="002435C8" w:rsidSect="006A15F9">
          <w:headerReference w:type="default" r:id="rId8"/>
          <w:footerReference w:type="default" r:id="rId9"/>
          <w:pgSz w:w="11906" w:h="16838" w:code="9"/>
          <w:pgMar w:top="1440" w:right="1016" w:bottom="142" w:left="1210" w:header="567" w:footer="567" w:gutter="0"/>
          <w:cols w:space="708"/>
          <w:titlePg/>
          <w:docGrid w:linePitch="360"/>
        </w:sectPr>
      </w:pPr>
    </w:p>
    <w:p w14:paraId="7194DBDC" w14:textId="576B64AF" w:rsidR="00F73250" w:rsidRPr="002435C8" w:rsidRDefault="00F73250" w:rsidP="006F10C7">
      <w:pPr>
        <w:keepLines/>
        <w:widowControl w:val="0"/>
        <w:spacing w:after="0" w:line="240" w:lineRule="auto"/>
        <w:rPr>
          <w:rFonts w:ascii="Aptos" w:eastAsia="Century Gothic" w:hAnsi="Aptos" w:cs="Century Gothic"/>
          <w:b/>
          <w:bCs/>
          <w:color w:val="FF0000"/>
          <w:sz w:val="28"/>
          <w:szCs w:val="28"/>
        </w:rPr>
      </w:pPr>
    </w:p>
    <w:sectPr w:rsidR="00F73250" w:rsidRPr="002435C8" w:rsidSect="003A38FD">
      <w:footerReference w:type="default" r:id="rId10"/>
      <w:headerReference w:type="first" r:id="rId11"/>
      <w:footerReference w:type="first" r:id="rId1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680A2" w14:textId="77777777" w:rsidR="00102619" w:rsidRDefault="00102619" w:rsidP="008A0E3A">
      <w:pPr>
        <w:spacing w:after="0" w:line="240" w:lineRule="auto"/>
      </w:pPr>
      <w:r>
        <w:separator/>
      </w:r>
    </w:p>
  </w:endnote>
  <w:endnote w:type="continuationSeparator" w:id="0">
    <w:p w14:paraId="31E6CAF8" w14:textId="77777777" w:rsidR="00102619" w:rsidRDefault="00102619" w:rsidP="008A0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5E764" w14:textId="77777777" w:rsidR="00713D8A" w:rsidRPr="00EC46A2" w:rsidRDefault="00713D8A">
    <w:pPr>
      <w:pStyle w:val="Footer"/>
      <w:jc w:val="right"/>
    </w:pPr>
    <w:r w:rsidRPr="00EC46A2">
      <w:t xml:space="preserve">Page </w:t>
    </w:r>
    <w:r w:rsidRPr="00EC46A2">
      <w:rPr>
        <w:sz w:val="24"/>
        <w:szCs w:val="24"/>
      </w:rPr>
      <w:fldChar w:fldCharType="begin"/>
    </w:r>
    <w:r w:rsidRPr="00EC46A2">
      <w:instrText xml:space="preserve"> PAGE </w:instrText>
    </w:r>
    <w:r w:rsidRPr="00EC46A2">
      <w:rPr>
        <w:sz w:val="24"/>
        <w:szCs w:val="24"/>
      </w:rPr>
      <w:fldChar w:fldCharType="separate"/>
    </w:r>
    <w:r w:rsidR="008C67D3">
      <w:rPr>
        <w:noProof/>
      </w:rPr>
      <w:t>2</w:t>
    </w:r>
    <w:r w:rsidRPr="00EC46A2">
      <w:rPr>
        <w:sz w:val="24"/>
        <w:szCs w:val="24"/>
      </w:rPr>
      <w:fldChar w:fldCharType="end"/>
    </w:r>
    <w:r w:rsidRPr="00EC46A2">
      <w:t xml:space="preserve"> of </w:t>
    </w:r>
    <w:r>
      <w:fldChar w:fldCharType="begin"/>
    </w:r>
    <w:r>
      <w:instrText>NUMPAGES</w:instrText>
    </w:r>
    <w:r>
      <w:fldChar w:fldCharType="separate"/>
    </w:r>
    <w:r w:rsidR="008C67D3">
      <w:rPr>
        <w:noProof/>
      </w:rPr>
      <w:t>8</w:t>
    </w:r>
    <w:r>
      <w:fldChar w:fldCharType="end"/>
    </w:r>
  </w:p>
  <w:p w14:paraId="1231BE67" w14:textId="77777777" w:rsidR="00713D8A" w:rsidRDefault="00713D8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6D6675" w14:textId="77777777" w:rsidR="003A38FD" w:rsidRPr="00666458" w:rsidRDefault="003A38FD">
    <w:pPr>
      <w:pStyle w:val="Footer"/>
      <w:jc w:val="right"/>
    </w:pPr>
    <w:r w:rsidRPr="00666458">
      <w:t xml:space="preserve">Page </w:t>
    </w:r>
    <w:r w:rsidRPr="00666458">
      <w:rPr>
        <w:sz w:val="24"/>
        <w:szCs w:val="24"/>
      </w:rPr>
      <w:fldChar w:fldCharType="begin"/>
    </w:r>
    <w:r w:rsidRPr="00666458">
      <w:instrText xml:space="preserve"> PAGE </w:instrText>
    </w:r>
    <w:r w:rsidRPr="00666458">
      <w:rPr>
        <w:sz w:val="24"/>
        <w:szCs w:val="24"/>
      </w:rPr>
      <w:fldChar w:fldCharType="separate"/>
    </w:r>
    <w:r w:rsidR="001D4E5A">
      <w:rPr>
        <w:noProof/>
      </w:rPr>
      <w:t>7</w:t>
    </w:r>
    <w:r w:rsidRPr="00666458">
      <w:rPr>
        <w:sz w:val="24"/>
        <w:szCs w:val="24"/>
      </w:rPr>
      <w:fldChar w:fldCharType="end"/>
    </w:r>
    <w:r w:rsidRPr="00666458">
      <w:t xml:space="preserve"> of </w:t>
    </w:r>
    <w:r>
      <w:fldChar w:fldCharType="begin"/>
    </w:r>
    <w:r>
      <w:instrText>NUMPAGES</w:instrText>
    </w:r>
    <w:r>
      <w:fldChar w:fldCharType="separate"/>
    </w:r>
    <w:r w:rsidR="001D4E5A">
      <w:rPr>
        <w:noProof/>
      </w:rPr>
      <w:t>7</w:t>
    </w:r>
    <w:r>
      <w:fldChar w:fldCharType="end"/>
    </w:r>
  </w:p>
  <w:p w14:paraId="34FF1C98" w14:textId="77777777" w:rsidR="003A38FD" w:rsidRDefault="003A38F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EB5B0" w14:textId="77777777" w:rsidR="003E55CB" w:rsidRDefault="003E55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321C4" w14:textId="77777777" w:rsidR="00102619" w:rsidRDefault="00102619" w:rsidP="008A0E3A">
      <w:pPr>
        <w:spacing w:after="0" w:line="240" w:lineRule="auto"/>
      </w:pPr>
      <w:r>
        <w:separator/>
      </w:r>
    </w:p>
  </w:footnote>
  <w:footnote w:type="continuationSeparator" w:id="0">
    <w:p w14:paraId="3BA20203" w14:textId="77777777" w:rsidR="00102619" w:rsidRDefault="00102619" w:rsidP="008A0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6D064" w14:textId="77777777" w:rsidR="00713D8A" w:rsidRDefault="00713D8A" w:rsidP="00A57CDA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7AA69" w14:textId="77777777" w:rsidR="003E55CB" w:rsidRDefault="003E55C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2E8721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DF3A42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17AB4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5FE99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8CA15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902200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CD078A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668035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C2A20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CE297A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07176D"/>
    <w:multiLevelType w:val="hybridMultilevel"/>
    <w:tmpl w:val="B76A079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8A936B6"/>
    <w:multiLevelType w:val="multilevel"/>
    <w:tmpl w:val="AE9053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 w15:restartNumberingAfterBreak="0">
    <w:nsid w:val="266E7119"/>
    <w:multiLevelType w:val="hybridMultilevel"/>
    <w:tmpl w:val="6EA06E86"/>
    <w:lvl w:ilvl="0" w:tplc="183E781C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0357884"/>
    <w:multiLevelType w:val="hybridMultilevel"/>
    <w:tmpl w:val="6D0CC16E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4B93924"/>
    <w:multiLevelType w:val="hybridMultilevel"/>
    <w:tmpl w:val="A5CE4C5A"/>
    <w:lvl w:ilvl="0" w:tplc="7C5AE5FA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5EF357E"/>
    <w:multiLevelType w:val="hybridMultilevel"/>
    <w:tmpl w:val="829AAE72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2A36CD6"/>
    <w:multiLevelType w:val="hybridMultilevel"/>
    <w:tmpl w:val="339C3F58"/>
    <w:lvl w:ilvl="0" w:tplc="7C5AE5FA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97B16C9"/>
    <w:multiLevelType w:val="hybridMultilevel"/>
    <w:tmpl w:val="AE129E34"/>
    <w:lvl w:ilvl="0" w:tplc="7C5AE5FA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245442C"/>
    <w:multiLevelType w:val="hybridMultilevel"/>
    <w:tmpl w:val="2EE45C2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41537F9"/>
    <w:multiLevelType w:val="hybridMultilevel"/>
    <w:tmpl w:val="072A377A"/>
    <w:lvl w:ilvl="0" w:tplc="7C5AE5FA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9C31E43"/>
    <w:multiLevelType w:val="hybridMultilevel"/>
    <w:tmpl w:val="4D7CF6C8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FE60F45"/>
    <w:multiLevelType w:val="multilevel"/>
    <w:tmpl w:val="8EB2BBC6"/>
    <w:lvl w:ilvl="0">
      <w:start w:val="1"/>
      <w:numFmt w:val="decimal"/>
      <w:lvlText w:val="%1."/>
      <w:lvlJc w:val="left"/>
      <w:pPr>
        <w:tabs>
          <w:tab w:val="num" w:pos="624"/>
        </w:tabs>
        <w:ind w:left="624" w:hanging="624"/>
      </w:pPr>
      <w:rPr>
        <w:b/>
      </w:rPr>
    </w:lvl>
    <w:lvl w:ilvl="1">
      <w:start w:val="1"/>
      <w:numFmt w:val="bullet"/>
      <w:lvlText w:val=""/>
      <w:lvlJc w:val="left"/>
      <w:pPr>
        <w:tabs>
          <w:tab w:val="num" w:pos="624"/>
        </w:tabs>
        <w:ind w:left="624" w:hanging="624"/>
      </w:pPr>
      <w:rPr>
        <w:rFonts w:ascii="Symbol" w:hAnsi="Symbo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794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1418"/>
        </w:tabs>
        <w:ind w:left="1418" w:hanging="567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2" w15:restartNumberingAfterBreak="0">
    <w:nsid w:val="77AA103B"/>
    <w:multiLevelType w:val="hybridMultilevel"/>
    <w:tmpl w:val="9D6CBA30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70067694">
    <w:abstractNumId w:val="9"/>
  </w:num>
  <w:num w:numId="2" w16cid:durableId="1695155991">
    <w:abstractNumId w:val="7"/>
  </w:num>
  <w:num w:numId="3" w16cid:durableId="1037586981">
    <w:abstractNumId w:val="6"/>
  </w:num>
  <w:num w:numId="4" w16cid:durableId="644626675">
    <w:abstractNumId w:val="5"/>
  </w:num>
  <w:num w:numId="5" w16cid:durableId="2001347450">
    <w:abstractNumId w:val="4"/>
  </w:num>
  <w:num w:numId="6" w16cid:durableId="808595922">
    <w:abstractNumId w:val="8"/>
  </w:num>
  <w:num w:numId="7" w16cid:durableId="2034647802">
    <w:abstractNumId w:val="3"/>
  </w:num>
  <w:num w:numId="8" w16cid:durableId="796294835">
    <w:abstractNumId w:val="2"/>
  </w:num>
  <w:num w:numId="9" w16cid:durableId="1549149327">
    <w:abstractNumId w:val="1"/>
  </w:num>
  <w:num w:numId="10" w16cid:durableId="1216240850">
    <w:abstractNumId w:val="0"/>
  </w:num>
  <w:num w:numId="11" w16cid:durableId="784735499">
    <w:abstractNumId w:val="17"/>
  </w:num>
  <w:num w:numId="12" w16cid:durableId="1586064917">
    <w:abstractNumId w:val="19"/>
  </w:num>
  <w:num w:numId="13" w16cid:durableId="1538935279">
    <w:abstractNumId w:val="13"/>
  </w:num>
  <w:num w:numId="14" w16cid:durableId="393237864">
    <w:abstractNumId w:val="22"/>
  </w:num>
  <w:num w:numId="15" w16cid:durableId="744645163">
    <w:abstractNumId w:val="20"/>
  </w:num>
  <w:num w:numId="16" w16cid:durableId="1716848144">
    <w:abstractNumId w:val="14"/>
  </w:num>
  <w:num w:numId="17" w16cid:durableId="944847104">
    <w:abstractNumId w:val="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81463986">
    <w:abstractNumId w:val="11"/>
  </w:num>
  <w:num w:numId="19" w16cid:durableId="1107385813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71435743">
    <w:abstractNumId w:val="18"/>
  </w:num>
  <w:num w:numId="21" w16cid:durableId="2123066029">
    <w:abstractNumId w:val="10"/>
  </w:num>
  <w:num w:numId="22" w16cid:durableId="785662895">
    <w:abstractNumId w:val="12"/>
  </w:num>
  <w:num w:numId="23" w16cid:durableId="137588866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E3A"/>
    <w:rsid w:val="000737A3"/>
    <w:rsid w:val="000E1055"/>
    <w:rsid w:val="00102619"/>
    <w:rsid w:val="0014733B"/>
    <w:rsid w:val="0017523A"/>
    <w:rsid w:val="001A3CCE"/>
    <w:rsid w:val="001C3C5B"/>
    <w:rsid w:val="001C6021"/>
    <w:rsid w:val="001D4E5A"/>
    <w:rsid w:val="002141EF"/>
    <w:rsid w:val="00214F25"/>
    <w:rsid w:val="002225FF"/>
    <w:rsid w:val="00226952"/>
    <w:rsid w:val="002435C8"/>
    <w:rsid w:val="0025713C"/>
    <w:rsid w:val="002955F6"/>
    <w:rsid w:val="002D6779"/>
    <w:rsid w:val="002E26C3"/>
    <w:rsid w:val="002E5F25"/>
    <w:rsid w:val="00337FEB"/>
    <w:rsid w:val="00341810"/>
    <w:rsid w:val="00391D8E"/>
    <w:rsid w:val="003A38FD"/>
    <w:rsid w:val="003D620D"/>
    <w:rsid w:val="003E55CB"/>
    <w:rsid w:val="004B0EE9"/>
    <w:rsid w:val="004C22EB"/>
    <w:rsid w:val="004C6745"/>
    <w:rsid w:val="004D6B05"/>
    <w:rsid w:val="00521EF9"/>
    <w:rsid w:val="00535FD9"/>
    <w:rsid w:val="005602B6"/>
    <w:rsid w:val="0056721B"/>
    <w:rsid w:val="00584545"/>
    <w:rsid w:val="005A2CE2"/>
    <w:rsid w:val="005D5721"/>
    <w:rsid w:val="005E5E43"/>
    <w:rsid w:val="005F6F40"/>
    <w:rsid w:val="006311B9"/>
    <w:rsid w:val="006A15F9"/>
    <w:rsid w:val="006D1614"/>
    <w:rsid w:val="006F10C7"/>
    <w:rsid w:val="00713D8A"/>
    <w:rsid w:val="00745699"/>
    <w:rsid w:val="00794606"/>
    <w:rsid w:val="0079593C"/>
    <w:rsid w:val="007C6C75"/>
    <w:rsid w:val="007F7B42"/>
    <w:rsid w:val="00841565"/>
    <w:rsid w:val="00866D69"/>
    <w:rsid w:val="0088263F"/>
    <w:rsid w:val="008A0E3A"/>
    <w:rsid w:val="008C67D3"/>
    <w:rsid w:val="00930D5E"/>
    <w:rsid w:val="00953312"/>
    <w:rsid w:val="00977034"/>
    <w:rsid w:val="0098095F"/>
    <w:rsid w:val="009E3877"/>
    <w:rsid w:val="00A04DA6"/>
    <w:rsid w:val="00A57CDA"/>
    <w:rsid w:val="00A66EEA"/>
    <w:rsid w:val="00AA57C6"/>
    <w:rsid w:val="00B128AC"/>
    <w:rsid w:val="00B94D94"/>
    <w:rsid w:val="00BA13BF"/>
    <w:rsid w:val="00C40FE0"/>
    <w:rsid w:val="00C4373C"/>
    <w:rsid w:val="00C47C0C"/>
    <w:rsid w:val="00C77E1A"/>
    <w:rsid w:val="00C8126E"/>
    <w:rsid w:val="00C96F11"/>
    <w:rsid w:val="00D02ACD"/>
    <w:rsid w:val="00D37ED4"/>
    <w:rsid w:val="00D56E23"/>
    <w:rsid w:val="00D606CF"/>
    <w:rsid w:val="00D96BB4"/>
    <w:rsid w:val="00DD2F77"/>
    <w:rsid w:val="00DE08F2"/>
    <w:rsid w:val="00DE7C71"/>
    <w:rsid w:val="00DF6031"/>
    <w:rsid w:val="00E01722"/>
    <w:rsid w:val="00E27535"/>
    <w:rsid w:val="00EA179D"/>
    <w:rsid w:val="00EB6D0A"/>
    <w:rsid w:val="00EB71CB"/>
    <w:rsid w:val="00EC46A2"/>
    <w:rsid w:val="00ED57DD"/>
    <w:rsid w:val="00F31D7A"/>
    <w:rsid w:val="00F73250"/>
    <w:rsid w:val="00F96C47"/>
    <w:rsid w:val="00FD2DCB"/>
    <w:rsid w:val="0849A059"/>
    <w:rsid w:val="08F91802"/>
    <w:rsid w:val="0BC37A4D"/>
    <w:rsid w:val="1399F1C8"/>
    <w:rsid w:val="140E8D7D"/>
    <w:rsid w:val="1A7B3E43"/>
    <w:rsid w:val="1C98FE9A"/>
    <w:rsid w:val="2128B9DF"/>
    <w:rsid w:val="2A7BB109"/>
    <w:rsid w:val="2B5847FB"/>
    <w:rsid w:val="308B20E5"/>
    <w:rsid w:val="31885AE5"/>
    <w:rsid w:val="36F2EE62"/>
    <w:rsid w:val="37F18D15"/>
    <w:rsid w:val="398446F5"/>
    <w:rsid w:val="3B216EDE"/>
    <w:rsid w:val="3BDBB398"/>
    <w:rsid w:val="40AFF200"/>
    <w:rsid w:val="4943297E"/>
    <w:rsid w:val="4F8CFF64"/>
    <w:rsid w:val="532B7E43"/>
    <w:rsid w:val="599CE2B3"/>
    <w:rsid w:val="5CA4AC25"/>
    <w:rsid w:val="62EDCE28"/>
    <w:rsid w:val="6A24FE7A"/>
    <w:rsid w:val="6AAB183B"/>
    <w:rsid w:val="6D26523F"/>
    <w:rsid w:val="724CCF0A"/>
    <w:rsid w:val="7311F44F"/>
    <w:rsid w:val="76A46DE4"/>
    <w:rsid w:val="7744D4A6"/>
    <w:rsid w:val="77D1A18C"/>
    <w:rsid w:val="78C89D3B"/>
    <w:rsid w:val="7F1C2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17310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721B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qFormat/>
    <w:rsid w:val="00841565"/>
    <w:pPr>
      <w:keepNext/>
      <w:spacing w:after="0" w:line="240" w:lineRule="auto"/>
      <w:outlineLvl w:val="0"/>
    </w:pPr>
    <w:rPr>
      <w:rFonts w:ascii="Arial" w:eastAsia="Times New Roman" w:hAnsi="Arial"/>
      <w:b/>
      <w:bCs/>
      <w:sz w:val="28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35C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0E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0E3A"/>
  </w:style>
  <w:style w:type="paragraph" w:styleId="Footer">
    <w:name w:val="footer"/>
    <w:basedOn w:val="Normal"/>
    <w:link w:val="FooterChar"/>
    <w:uiPriority w:val="99"/>
    <w:unhideWhenUsed/>
    <w:rsid w:val="008A0E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0E3A"/>
  </w:style>
  <w:style w:type="paragraph" w:styleId="BalloonText">
    <w:name w:val="Balloon Text"/>
    <w:basedOn w:val="Normal"/>
    <w:link w:val="BalloonTextChar"/>
    <w:uiPriority w:val="99"/>
    <w:semiHidden/>
    <w:unhideWhenUsed/>
    <w:rsid w:val="008A0E3A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8A0E3A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C96F11"/>
    <w:rPr>
      <w:color w:val="0000FF"/>
      <w:u w:val="single"/>
    </w:rPr>
  </w:style>
  <w:style w:type="character" w:styleId="CommentReference">
    <w:name w:val="annotation reference"/>
    <w:uiPriority w:val="99"/>
    <w:semiHidden/>
    <w:unhideWhenUsed/>
    <w:rsid w:val="00F732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3250"/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F73250"/>
    <w:rPr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3E55CB"/>
    <w:pPr>
      <w:spacing w:after="0" w:line="240" w:lineRule="auto"/>
      <w:jc w:val="both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rsid w:val="003E55CB"/>
    <w:rPr>
      <w:rFonts w:ascii="Consolas" w:hAnsi="Consolas"/>
      <w:sz w:val="21"/>
      <w:szCs w:val="21"/>
      <w:lang w:eastAsia="en-US"/>
    </w:rPr>
  </w:style>
  <w:style w:type="paragraph" w:styleId="ListParagraph">
    <w:name w:val="List Paragraph"/>
    <w:basedOn w:val="Normal"/>
    <w:uiPriority w:val="34"/>
    <w:qFormat/>
    <w:rsid w:val="003E55CB"/>
    <w:pPr>
      <w:spacing w:after="0" w:line="240" w:lineRule="auto"/>
      <w:ind w:left="720"/>
    </w:pPr>
    <w:rPr>
      <w:lang w:eastAsia="en-GB"/>
    </w:rPr>
  </w:style>
  <w:style w:type="character" w:styleId="Strong">
    <w:name w:val="Strong"/>
    <w:uiPriority w:val="22"/>
    <w:qFormat/>
    <w:rsid w:val="003E55CB"/>
    <w:rPr>
      <w:b/>
      <w:bCs/>
    </w:rPr>
  </w:style>
  <w:style w:type="character" w:styleId="FollowedHyperlink">
    <w:name w:val="FollowedHyperlink"/>
    <w:uiPriority w:val="99"/>
    <w:semiHidden/>
    <w:unhideWhenUsed/>
    <w:rsid w:val="008C67D3"/>
    <w:rPr>
      <w:color w:val="954F72"/>
      <w:u w:val="single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2435C8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36DB3D82-8382-4762-ADEC-C53754385B6F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596</Words>
  <Characters>3399</Characters>
  <Application>Microsoft Office Word</Application>
  <DocSecurity>0</DocSecurity>
  <Lines>28</Lines>
  <Paragraphs>7</Paragraphs>
  <ScaleCrop>false</ScaleCrop>
  <Company/>
  <LinksUpToDate>false</LinksUpToDate>
  <CharactersWithSpaces>3988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2025-08-05T12:13:00Z</dcterms:created>
  <dcterms:modified xsi:type="dcterms:W3CDTF">2025-08-05T12:14:00Z</dcterms:modified>
</cp:coreProperties>
</file>